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6C" w:rsidRPr="005F0C6C" w:rsidRDefault="00DB40AB" w:rsidP="005F0C6C">
      <w:pPr>
        <w:rPr>
          <w:b/>
          <w:bCs/>
        </w:rPr>
      </w:pPr>
      <w:r>
        <w:rPr>
          <w:b/>
          <w:bCs/>
        </w:rPr>
        <w:t xml:space="preserve">A1-Bescheinigung - </w:t>
      </w:r>
      <w:r w:rsidR="005F0C6C" w:rsidRPr="005F0C6C">
        <w:rPr>
          <w:b/>
          <w:bCs/>
        </w:rPr>
        <w:t>Neues SV-Meldeportal</w:t>
      </w:r>
    </w:p>
    <w:p w:rsidR="00A53DD9" w:rsidRPr="005F0C6C" w:rsidRDefault="00A53DD9" w:rsidP="005F0C6C">
      <w:r w:rsidRPr="00A53DD9">
        <w:t xml:space="preserve">Ab März 2024 wird das Portal sv.net nicht mehr verfügbar sein. Handwerksbetriebe, die das Portal bisher nutzen, müssen sich spätestens </w:t>
      </w:r>
      <w:r>
        <w:t xml:space="preserve">bis zum </w:t>
      </w:r>
      <w:r w:rsidRPr="00A53DD9">
        <w:t xml:space="preserve">29. Februar 2024 auf dem neuen </w:t>
      </w:r>
      <w:proofErr w:type="spellStart"/>
      <w:r w:rsidRPr="00A53DD9">
        <w:t>Sozialversicherungs</w:t>
      </w:r>
      <w:proofErr w:type="spellEnd"/>
      <w:r w:rsidRPr="00A53DD9">
        <w:t xml:space="preserve">(SV) Meldeportal anmelden. Die Nutzung </w:t>
      </w:r>
      <w:r w:rsidR="00DB40AB">
        <w:t xml:space="preserve">des SV-Meldeportals ist in diesem Jahr noch </w:t>
      </w:r>
      <w:r w:rsidRPr="00A53DD9">
        <w:t>kostenfrei, erst ab 2025 ist die Nutzung des SV-Meldeportals grundsätzlich kostenpflichtig.</w:t>
      </w:r>
      <w:r>
        <w:t xml:space="preserve"> Über dieses Portal k</w:t>
      </w:r>
      <w:r w:rsidR="00DB40AB">
        <w:t>ö</w:t>
      </w:r>
      <w:r>
        <w:t>nnen die A1 Bescheinigungen für einen Einsatz innerhalb der EU beantragt werden</w:t>
      </w:r>
      <w:r w:rsidR="00DB40AB">
        <w:t>; auch für Selbstständige/Privatversicherte</w:t>
      </w:r>
      <w:r>
        <w:t>.</w:t>
      </w:r>
      <w:r w:rsidR="00DB40AB">
        <w:t xml:space="preserve"> Für die Anmeldung wird ein Elster-Zertifikat benötigt.</w:t>
      </w:r>
    </w:p>
    <w:p w:rsidR="009276EF" w:rsidRDefault="005F0C6C">
      <w:r>
        <w:t xml:space="preserve">Link zum neuen Meldeportal: </w:t>
      </w:r>
      <w:r w:rsidRPr="005F0C6C">
        <w:t>https://app.sv-meldeportal.de/de/login</w:t>
      </w:r>
    </w:p>
    <w:sectPr w:rsidR="009276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3368C"/>
    <w:multiLevelType w:val="multilevel"/>
    <w:tmpl w:val="B0FC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2017E"/>
    <w:multiLevelType w:val="multilevel"/>
    <w:tmpl w:val="010E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6C"/>
    <w:rsid w:val="005F0C6C"/>
    <w:rsid w:val="009276EF"/>
    <w:rsid w:val="00A53DD9"/>
    <w:rsid w:val="00DB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ACC0"/>
  <w15:chartTrackingRefBased/>
  <w15:docId w15:val="{8313C13F-CC1B-45C2-9E2B-897570E1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F0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6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97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66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2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HWK Dortmund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Röder-Wolff, Gabriele</dc:creator>
  <cp:keywords/>
  <dc:description/>
  <cp:lastModifiedBy>Röder-Wolff, Gabriele</cp:lastModifiedBy>
  <cp:revision>3</cp:revision>
  <dcterms:created xsi:type="dcterms:W3CDTF">2023-12-11T16:09:00Z</dcterms:created>
  <dcterms:modified xsi:type="dcterms:W3CDTF">2024-02-15T10:46:00Z</dcterms:modified>
</cp:coreProperties>
</file>