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9C2D3" w14:textId="04FDC7A0" w:rsidR="009B69ED" w:rsidRPr="008044F7" w:rsidRDefault="007A4CF3">
      <w:pPr>
        <w:spacing w:after="160" w:line="259" w:lineRule="auto"/>
      </w:pPr>
      <w:r w:rsidRPr="008044F7">
        <w:rPr>
          <w:noProof/>
        </w:rPr>
        <mc:AlternateContent>
          <mc:Choice Requires="wps">
            <w:drawing>
              <wp:anchor distT="0" distB="0" distL="114300" distR="114300" simplePos="0" relativeHeight="251658244" behindDoc="0" locked="1" layoutInCell="1" allowOverlap="1" wp14:anchorId="6DC370D5" wp14:editId="7DCC80D4">
                <wp:simplePos x="0" y="0"/>
                <wp:positionH relativeFrom="column">
                  <wp:posOffset>4328160</wp:posOffset>
                </wp:positionH>
                <wp:positionV relativeFrom="paragraph">
                  <wp:posOffset>1911350</wp:posOffset>
                </wp:positionV>
                <wp:extent cx="3646170" cy="298450"/>
                <wp:effectExtent l="0" t="0" r="8890" b="0"/>
                <wp:wrapNone/>
                <wp:docPr id="2"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3646170" cy="298450"/>
                        </a:xfrm>
                        <a:prstGeom prst="rect">
                          <a:avLst/>
                        </a:prstGeom>
                        <a:noFill/>
                        <a:ln w="6350">
                          <a:noFill/>
                        </a:ln>
                      </wps:spPr>
                      <wps:txbx>
                        <w:txbxContent>
                          <w:p w14:paraId="0B9B2EFE" w14:textId="3D765865" w:rsidR="007A4CF3" w:rsidRPr="00961C65" w:rsidRDefault="007A4CF3" w:rsidP="007A4CF3">
                            <w:pPr>
                              <w:rPr>
                                <w:color w:val="FFFFFF" w:themeColor="background1"/>
                                <w:sz w:val="16"/>
                                <w:szCs w:val="16"/>
                                <w:lang w:val="en-US"/>
                                <w14:shadow w14:blurRad="50800" w14:dist="38100" w14:dir="2700000" w14:sx="100000" w14:sy="100000" w14:kx="0" w14:ky="0" w14:algn="tl">
                                  <w14:srgbClr w14:val="000000">
                                    <w14:alpha w14:val="25000"/>
                                  </w14:srgbClr>
                                </w14:shadow>
                              </w:rPr>
                            </w:pPr>
                            <w:r w:rsidRPr="00961C65">
                              <w:rPr>
                                <w:color w:val="FFFFFF" w:themeColor="background1"/>
                                <w:sz w:val="16"/>
                                <w:szCs w:val="16"/>
                                <w:lang w:val="en-US"/>
                                <w14:shadow w14:blurRad="50800" w14:dist="38100" w14:dir="2700000" w14:sx="100000" w14:sy="100000" w14:kx="0" w14:ky="0" w14:algn="tl">
                                  <w14:srgbClr w14:val="000000">
                                    <w14:alpha w14:val="25000"/>
                                  </w14:srgbClr>
                                </w14:shadow>
                              </w:rPr>
                              <w:t xml:space="preserve">Foto: </w:t>
                            </w:r>
                            <w:proofErr w:type="spellStart"/>
                            <w:r w:rsidR="0059263F">
                              <w:rPr>
                                <w:color w:val="FFFFFF" w:themeColor="background1"/>
                                <w:sz w:val="16"/>
                                <w:szCs w:val="16"/>
                                <w:lang w:val="en-US"/>
                                <w14:shadow w14:blurRad="50800" w14:dist="38100" w14:dir="2700000" w14:sx="100000" w14:sy="100000" w14:kx="0" w14:ky="0" w14:algn="tl">
                                  <w14:srgbClr w14:val="000000">
                                    <w14:alpha w14:val="25000"/>
                                  </w14:srgbClr>
                                </w14:shadow>
                              </w:rPr>
                              <w:t>AdobeStock</w:t>
                            </w:r>
                            <w:proofErr w:type="spellEnd"/>
                            <w:r w:rsidR="0059263F">
                              <w:rPr>
                                <w:color w:val="FFFFFF" w:themeColor="background1"/>
                                <w:sz w:val="16"/>
                                <w:szCs w:val="16"/>
                                <w:lang w:val="en-US"/>
                                <w14:shadow w14:blurRad="50800" w14:dist="38100" w14:dir="2700000" w14:sx="100000" w14:sy="100000" w14:kx="0" w14:ky="0" w14:algn="tl">
                                  <w14:srgbClr w14:val="000000">
                                    <w14:alpha w14:val="25000"/>
                                  </w14:srgbClr>
                                </w14:shadow>
                              </w:rPr>
                              <w:t>/</w:t>
                            </w:r>
                            <w:proofErr w:type="spellStart"/>
                            <w:r w:rsidR="0059263F">
                              <w:rPr>
                                <w:color w:val="FFFFFF" w:themeColor="background1"/>
                                <w:sz w:val="16"/>
                                <w:szCs w:val="16"/>
                                <w:lang w:val="en-US"/>
                                <w14:shadow w14:blurRad="50800" w14:dist="38100" w14:dir="2700000" w14:sx="100000" w14:sy="100000" w14:kx="0" w14:ky="0" w14:algn="tl">
                                  <w14:srgbClr w14:val="000000">
                                    <w14:alpha w14:val="25000"/>
                                  </w14:srgbClr>
                                </w14:shadow>
                              </w:rPr>
                              <w:t>NateeMeepian</w:t>
                            </w:r>
                            <w:proofErr w:type="spellEnd"/>
                          </w:p>
                        </w:txbxContent>
                      </wps:txbx>
                      <wps:bodyPr rot="0" spcFirstLastPara="0" vertOverflow="overflow" horzOverflow="overflow" vert="horz" wrap="square" lIns="144000" tIns="0" rIns="144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370D5" id="_x0000_t202" coordsize="21600,21600" o:spt="202" path="m,l,21600r21600,l21600,xe">
                <v:stroke joinstyle="miter"/>
                <v:path gradientshapeok="t" o:connecttype="rect"/>
              </v:shapetype>
              <v:shape id="Textfeld 2" o:spid="_x0000_s1026" type="#_x0000_t202" style="position:absolute;margin-left:340.8pt;margin-top:150.5pt;width:287.1pt;height:23.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" filled="f" stroked="f" strokeweight=".5pt">
                <o:lock v:ext="edit" aspectratio="t"/>
                <v:textbox inset="4mm,0,4mm,0">
                  <w:txbxContent>
                    <w:p w14:paraId="0B9B2EFE" w14:textId="3D765865" w:rsidR="007A4CF3" w:rsidRPr="00961C65" w:rsidRDefault="007A4CF3" w:rsidP="007A4CF3">
                      <w:pPr>
                        <w:rPr>
                          <w:color w:val="FFFFFF" w:themeColor="background1"/>
                          <w:sz w:val="16"/>
                          <w:szCs w:val="16"/>
                          <w:lang w:val="en-US"/>
                          <w14:shadow w14:blurRad="50800" w14:dist="38100" w14:dir="2700000" w14:sx="100000" w14:sy="100000" w14:kx="0" w14:ky="0" w14:algn="tl">
                            <w14:srgbClr w14:val="000000">
                              <w14:alpha w14:val="25000"/>
                            </w14:srgbClr>
                          </w14:shadow>
                        </w:rPr>
                      </w:pPr>
                      <w:r w:rsidRPr="00961C65">
                        <w:rPr>
                          <w:color w:val="FFFFFF" w:themeColor="background1"/>
                          <w:sz w:val="16"/>
                          <w:szCs w:val="16"/>
                          <w:lang w:val="en-US"/>
                          <w14:shadow w14:blurRad="50800" w14:dist="38100" w14:dir="2700000" w14:sx="100000" w14:sy="100000" w14:kx="0" w14:ky="0" w14:algn="tl">
                            <w14:srgbClr w14:val="000000">
                              <w14:alpha w14:val="25000"/>
                            </w14:srgbClr>
                          </w14:shadow>
                        </w:rPr>
                        <w:t xml:space="preserve">Foto: </w:t>
                      </w:r>
                      <w:proofErr w:type="spellStart"/>
                      <w:r w:rsidR="0059263F">
                        <w:rPr>
                          <w:color w:val="FFFFFF" w:themeColor="background1"/>
                          <w:sz w:val="16"/>
                          <w:szCs w:val="16"/>
                          <w:lang w:val="en-US"/>
                          <w14:shadow w14:blurRad="50800" w14:dist="38100" w14:dir="2700000" w14:sx="100000" w14:sy="100000" w14:kx="0" w14:ky="0" w14:algn="tl">
                            <w14:srgbClr w14:val="000000">
                              <w14:alpha w14:val="25000"/>
                            </w14:srgbClr>
                          </w14:shadow>
                        </w:rPr>
                        <w:t>AdobeStock</w:t>
                      </w:r>
                      <w:proofErr w:type="spellEnd"/>
                      <w:r w:rsidR="0059263F">
                        <w:rPr>
                          <w:color w:val="FFFFFF" w:themeColor="background1"/>
                          <w:sz w:val="16"/>
                          <w:szCs w:val="16"/>
                          <w:lang w:val="en-US"/>
                          <w14:shadow w14:blurRad="50800" w14:dist="38100" w14:dir="2700000" w14:sx="100000" w14:sy="100000" w14:kx="0" w14:ky="0" w14:algn="tl">
                            <w14:srgbClr w14:val="000000">
                              <w14:alpha w14:val="25000"/>
                            </w14:srgbClr>
                          </w14:shadow>
                        </w:rPr>
                        <w:t>/</w:t>
                      </w:r>
                      <w:proofErr w:type="spellStart"/>
                      <w:r w:rsidR="0059263F">
                        <w:rPr>
                          <w:color w:val="FFFFFF" w:themeColor="background1"/>
                          <w:sz w:val="16"/>
                          <w:szCs w:val="16"/>
                          <w:lang w:val="en-US"/>
                          <w14:shadow w14:blurRad="50800" w14:dist="38100" w14:dir="2700000" w14:sx="100000" w14:sy="100000" w14:kx="0" w14:ky="0" w14:algn="tl">
                            <w14:srgbClr w14:val="000000">
                              <w14:alpha w14:val="25000"/>
                            </w14:srgbClr>
                          </w14:shadow>
                        </w:rPr>
                        <w:t>NateeMeepian</w:t>
                      </w:r>
                      <w:proofErr w:type="spellEnd"/>
                    </w:p>
                  </w:txbxContent>
                </v:textbox>
                <w10:anchorlock/>
              </v:shape>
            </w:pict>
          </mc:Fallback>
        </mc:AlternateContent>
      </w:r>
      <w:r w:rsidR="008C5104" w:rsidRPr="008044F7">
        <w:rPr>
          <w:noProof/>
        </w:rPr>
        <mc:AlternateContent>
          <mc:Choice Requires="wps">
            <w:drawing>
              <wp:anchor distT="0" distB="0" distL="114300" distR="114300" simplePos="0" relativeHeight="251658240" behindDoc="0" locked="0" layoutInCell="1" allowOverlap="1" wp14:anchorId="2977431F" wp14:editId="5F56CAB6">
                <wp:simplePos x="0" y="0"/>
                <wp:positionH relativeFrom="column">
                  <wp:posOffset>-1260475</wp:posOffset>
                </wp:positionH>
                <wp:positionV relativeFrom="paragraph">
                  <wp:posOffset>221933</wp:posOffset>
                </wp:positionV>
                <wp:extent cx="7559675" cy="3668077"/>
                <wp:effectExtent l="0" t="0" r="3175" b="8890"/>
                <wp:wrapNone/>
                <wp:docPr id="18" name="Textfeld 18"/>
                <wp:cNvGraphicFramePr/>
                <a:graphic xmlns:a="http://schemas.openxmlformats.org/drawingml/2006/main">
                  <a:graphicData uri="http://schemas.microsoft.com/office/word/2010/wordprocessingShape">
                    <wps:wsp>
                      <wps:cNvSpPr txBox="1"/>
                      <wps:spPr>
                        <a:xfrm>
                          <a:off x="0" y="0"/>
                          <a:ext cx="7559675" cy="3668077"/>
                        </a:xfrm>
                        <a:prstGeom prst="rect">
                          <a:avLst/>
                        </a:prstGeom>
                        <a:noFill/>
                        <a:ln w="6350">
                          <a:noFill/>
                        </a:ln>
                      </wps:spPr>
                      <wps:txbx>
                        <w:txbxContent>
                          <w:p w14:paraId="0778D3FC" w14:textId="77777777" w:rsidR="008C5104" w:rsidRDefault="008C5104">
                            <w:r>
                              <w:rPr>
                                <w:noProof/>
                              </w:rPr>
                              <w:drawing>
                                <wp:inline distT="0" distB="0" distL="0" distR="0" wp14:anchorId="7F27A55B" wp14:editId="0A2F1DDF">
                                  <wp:extent cx="7639372" cy="366141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pic:nvPicPr>
                                        <pic:blipFill>
                                          <a:blip r:embed="rId11">
                                            <a:extLst>
                                              <a:ext uri="{28A0092B-C50C-407E-A947-70E740481C1C}">
                                                <a14:useLocalDpi xmlns:a14="http://schemas.microsoft.com/office/drawing/2010/main" val="0"/>
                                              </a:ext>
                                            </a:extLst>
                                          </a:blip>
                                          <a:srcRect t="7397" b="7397"/>
                                          <a:stretch>
                                            <a:fillRect/>
                                          </a:stretch>
                                        </pic:blipFill>
                                        <pic:spPr bwMode="auto">
                                          <a:xfrm>
                                            <a:off x="0" y="0"/>
                                            <a:ext cx="7639372" cy="366141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977431F" id="Textfeld 18" o:spid="_x0000_s1027" type="#_x0000_t202" style="position:absolute;margin-left:-99.25pt;margin-top:17.5pt;width:595.25pt;height:288.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" filled="f" stroked="f" strokeweight=".5pt">
                <v:textbox inset="0,0,0,0">
                  <w:txbxContent>
                    <w:p w14:paraId="0778D3FC" w14:textId="77777777" w:rsidR="008C5104" w:rsidRDefault="008C5104">
                      <w:r>
                        <w:rPr>
                          <w:noProof/>
                        </w:rPr>
                        <w:drawing>
                          <wp:inline distT="0" distB="0" distL="0" distR="0" wp14:anchorId="7F27A55B" wp14:editId="0A2F1DDF">
                            <wp:extent cx="7639372" cy="366141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pic:nvPicPr>
                                  <pic:blipFill>
                                    <a:blip r:embed="rId12">
                                      <a:extLst>
                                        <a:ext uri="{28A0092B-C50C-407E-A947-70E740481C1C}">
                                          <a14:useLocalDpi xmlns:a14="http://schemas.microsoft.com/office/drawing/2010/main" val="0"/>
                                        </a:ext>
                                      </a:extLst>
                                    </a:blip>
                                    <a:srcRect t="7397" b="7397"/>
                                    <a:stretch>
                                      <a:fillRect/>
                                    </a:stretch>
                                  </pic:blipFill>
                                  <pic:spPr bwMode="auto">
                                    <a:xfrm>
                                      <a:off x="0" y="0"/>
                                      <a:ext cx="7639372" cy="366141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33B3D113" w14:textId="16E009D6" w:rsidR="00C57884" w:rsidRPr="008044F7" w:rsidRDefault="00CC0125" w:rsidP="00113227">
      <w:pPr>
        <w:spacing w:after="160" w:line="259" w:lineRule="auto"/>
      </w:pPr>
      <w:r w:rsidRPr="008044F7">
        <w:rPr>
          <w:noProof/>
        </w:rPr>
        <mc:AlternateContent>
          <mc:Choice Requires="wps">
            <w:drawing>
              <wp:anchor distT="0" distB="0" distL="114300" distR="114300" simplePos="0" relativeHeight="251659268" behindDoc="0" locked="0" layoutInCell="1" allowOverlap="1" wp14:anchorId="1FAB88C7" wp14:editId="3F1C745A">
                <wp:simplePos x="0" y="0"/>
                <wp:positionH relativeFrom="page">
                  <wp:align>left</wp:align>
                </wp:positionH>
                <wp:positionV relativeFrom="paragraph">
                  <wp:posOffset>3347191</wp:posOffset>
                </wp:positionV>
                <wp:extent cx="3401695" cy="50038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3401695" cy="500380"/>
                        </a:xfrm>
                        <a:prstGeom prst="rect">
                          <a:avLst/>
                        </a:prstGeom>
                        <a:gradFill flip="none" rotWithShape="1">
                          <a:gsLst>
                            <a:gs pos="0">
                              <a:schemeClr val="tx2"/>
                            </a:gs>
                            <a:gs pos="100000">
                              <a:schemeClr val="accent6"/>
                            </a:gs>
                          </a:gsLst>
                          <a:lin ang="0" scaled="1"/>
                          <a:tileRect/>
                        </a:gradFill>
                        <a:ln w="6350">
                          <a:noFill/>
                        </a:ln>
                      </wps:spPr>
                      <wps:txbx>
                        <w:txbxContent>
                          <w:p w14:paraId="76E2D2AC" w14:textId="4A45673F" w:rsidR="003A1721" w:rsidRDefault="00793C1F" w:rsidP="003A1721">
                            <w:pPr>
                              <w:pStyle w:val="ZDHTextStellungnahme"/>
                              <w:spacing w:after="0"/>
                            </w:pPr>
                            <w:r>
                              <w:t>Praxis</w:t>
                            </w:r>
                            <w:r w:rsidR="00C17C15">
                              <w:t xml:space="preserve"> Recht</w:t>
                            </w:r>
                            <w:r>
                              <w:t xml:space="preserve"> </w:t>
                            </w:r>
                          </w:p>
                        </w:txbxContent>
                      </wps:txbx>
                      <wps:bodyPr rot="0" spcFirstLastPara="0" vertOverflow="overflow" horzOverflow="overflow" vert="horz" wrap="none" lIns="1260000" tIns="45720" rIns="180000" bIns="45720" numCol="1" spcCol="0" rtlCol="0" fromWordArt="0" anchor="ctr" anchorCtr="0" forceAA="0" compatLnSpc="1">
                        <a:prstTxWarp prst="textNoShape">
                          <a:avLst/>
                        </a:prstTxWarp>
                        <a:spAutoFit/>
                      </wps:bodyPr>
                    </wps:wsp>
                  </a:graphicData>
                </a:graphic>
              </wp:anchor>
            </w:drawing>
          </mc:Choice>
          <mc:Fallback>
            <w:pict>
              <v:shape w14:anchorId="1FAB88C7" id="Textfeld 10" o:spid="_x0000_s1028" type="#_x0000_t202" style="position:absolute;margin-left:0;margin-top:263.55pt;width:267.85pt;height:39.4pt;z-index:251659268;visibility:visible;mso-wrap-style:non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" fillcolor="#ef7c00 [3215]" stroked="f" strokeweight=".5pt">
                <v:fill color2="#f9b231 [3209]" rotate="t" angle="90" focus="100%" type="gradient"/>
                <v:textbox style="mso-fit-shape-to-text:t" inset="35mm,,5mm">
                  <w:txbxContent>
                    <w:p w14:paraId="76E2D2AC" w14:textId="4A45673F" w:rsidR="003A1721" w:rsidRDefault="00793C1F" w:rsidP="003A1721">
                      <w:pPr>
                        <w:pStyle w:val="ZDHTextStellungnahme"/>
                        <w:spacing w:after="0"/>
                      </w:pPr>
                      <w:r>
                        <w:t>Praxis</w:t>
                      </w:r>
                      <w:r w:rsidR="00C17C15">
                        <w:t xml:space="preserve"> Recht</w:t>
                      </w:r>
                      <w:r>
                        <w:t xml:space="preserve"> </w:t>
                      </w:r>
                    </w:p>
                  </w:txbxContent>
                </v:textbox>
                <w10:wrap anchorx="page"/>
              </v:shape>
            </w:pict>
          </mc:Fallback>
        </mc:AlternateContent>
      </w:r>
      <w:r w:rsidR="00CB7A21" w:rsidRPr="008044F7">
        <w:rPr>
          <w:noProof/>
        </w:rPr>
        <mc:AlternateContent>
          <mc:Choice Requires="wps">
            <w:drawing>
              <wp:anchor distT="0" distB="0" distL="114300" distR="114300" simplePos="0" relativeHeight="251658242" behindDoc="0" locked="1" layoutInCell="1" allowOverlap="1" wp14:anchorId="44421B4A" wp14:editId="371DAFD7">
                <wp:simplePos x="0" y="0"/>
                <wp:positionH relativeFrom="column">
                  <wp:posOffset>1270</wp:posOffset>
                </wp:positionH>
                <wp:positionV relativeFrom="page">
                  <wp:posOffset>5295900</wp:posOffset>
                </wp:positionV>
                <wp:extent cx="5511165" cy="4425315"/>
                <wp:effectExtent l="0" t="0" r="13335" b="13335"/>
                <wp:wrapNone/>
                <wp:docPr id="12" name="Textfeld 12"/>
                <wp:cNvGraphicFramePr/>
                <a:graphic xmlns:a="http://schemas.openxmlformats.org/drawingml/2006/main">
                  <a:graphicData uri="http://schemas.microsoft.com/office/word/2010/wordprocessingShape">
                    <wps:wsp>
                      <wps:cNvSpPr txBox="1"/>
                      <wps:spPr>
                        <a:xfrm>
                          <a:off x="0" y="0"/>
                          <a:ext cx="5511165" cy="4425315"/>
                        </a:xfrm>
                        <a:prstGeom prst="rect">
                          <a:avLst/>
                        </a:prstGeom>
                        <a:noFill/>
                        <a:ln w="6350">
                          <a:noFill/>
                        </a:ln>
                      </wps:spPr>
                      <wps:txbx>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672"/>
                            </w:tblGrid>
                            <w:tr w:rsidR="00793C1F" w:rsidRPr="005B385A" w14:paraId="037FF47F" w14:textId="77777777" w:rsidTr="00793C1F">
                              <w:trPr>
                                <w:trHeight w:val="4876"/>
                              </w:trPr>
                              <w:tc>
                                <w:tcPr>
                                  <w:tcW w:w="8672" w:type="dxa"/>
                                </w:tcPr>
                                <w:p w14:paraId="5611561A" w14:textId="587F2CB0" w:rsidR="00D03CE2" w:rsidRPr="00592C3F" w:rsidRDefault="00D03CE2" w:rsidP="00D03CE2">
                                  <w:pPr>
                                    <w:pStyle w:val="berschrift1"/>
                                    <w:spacing w:before="380" w:after="400"/>
                                  </w:pPr>
                                  <w:r>
                                    <w:t>Widerruf bei Verträgen mit Verbraucher</w:t>
                                  </w:r>
                                  <w:r w:rsidR="00762E7F">
                                    <w:t>innen und Verbrauchern</w:t>
                                  </w:r>
                                  <w:r>
                                    <w:t xml:space="preserve"> </w:t>
                                  </w:r>
                                </w:p>
                                <w:p w14:paraId="7AD2C942" w14:textId="526F0278" w:rsidR="005F044D" w:rsidRPr="005B385A" w:rsidRDefault="00DE6593" w:rsidP="00645E92">
                                  <w:pPr>
                                    <w:pStyle w:val="ZDHStellungnahmeUntertitel"/>
                                  </w:pPr>
                                  <w:r w:rsidRPr="00DE6593">
                                    <w:t>Bei Verträgen mit Verbraucher</w:t>
                                  </w:r>
                                  <w:r w:rsidR="000A780C">
                                    <w:t>in</w:t>
                                  </w:r>
                                  <w:r w:rsidRPr="00DE6593">
                                    <w:t>n</w:t>
                                  </w:r>
                                  <w:r w:rsidR="000A780C">
                                    <w:t>en und Verbrauchern</w:t>
                                  </w:r>
                                  <w:r w:rsidRPr="00DE6593">
                                    <w:t xml:space="preserve"> gelten besondere Regeln. Das Widerrufsrecht ist die in der Praxis wichtigste Besonderheit. Di</w:t>
                                  </w:r>
                                  <w:r>
                                    <w:t>e</w:t>
                                  </w:r>
                                  <w:r w:rsidRPr="00DE6593">
                                    <w:t>ses Recht erlaubt es Verbraucher</w:t>
                                  </w:r>
                                  <w:r w:rsidR="008D4C99">
                                    <w:t>in</w:t>
                                  </w:r>
                                  <w:r w:rsidRPr="00DE6593">
                                    <w:t>n</w:t>
                                  </w:r>
                                  <w:r w:rsidR="008D4C99">
                                    <w:t>en und Verbrauchern</w:t>
                                  </w:r>
                                  <w:r w:rsidRPr="00DE6593">
                                    <w:t>, einen Vertrag ohne Angabe von Gründen rückgängig zu machen.</w:t>
                                  </w:r>
                                </w:p>
                              </w:tc>
                            </w:tr>
                            <w:tr w:rsidR="00793C1F" w:rsidRPr="005B385A" w14:paraId="55FF54B5" w14:textId="77777777" w:rsidTr="00793C1F">
                              <w:trPr>
                                <w:trHeight w:val="1984"/>
                              </w:trPr>
                              <w:tc>
                                <w:tcPr>
                                  <w:tcW w:w="8672" w:type="dxa"/>
                                  <w:vAlign w:val="bottom"/>
                                </w:tcPr>
                                <w:p w14:paraId="76DEA225" w14:textId="22C87674" w:rsidR="005B385A" w:rsidRPr="000A780C" w:rsidRDefault="000A780C" w:rsidP="00634400">
                                  <w:pPr>
                                    <w:pStyle w:val="ZDHStellungnahmeDaten"/>
                                    <w:rPr>
                                      <w:b/>
                                      <w:bCs/>
                                    </w:rPr>
                                  </w:pPr>
                                  <w:r w:rsidRPr="000A780C">
                                    <w:rPr>
                                      <w:b/>
                                      <w:bCs/>
                                    </w:rPr>
                                    <w:t xml:space="preserve">Stand: </w:t>
                                  </w:r>
                                  <w:r w:rsidR="00DC2282">
                                    <w:rPr>
                                      <w:b/>
                                      <w:bCs/>
                                    </w:rPr>
                                    <w:t>April</w:t>
                                  </w:r>
                                  <w:r w:rsidRPr="000A780C">
                                    <w:rPr>
                                      <w:b/>
                                      <w:bCs/>
                                    </w:rPr>
                                    <w:t xml:space="preserve"> 2026</w:t>
                                  </w:r>
                                </w:p>
                              </w:tc>
                            </w:tr>
                            <w:tr w:rsidR="00793C1F" w:rsidRPr="005B385A" w14:paraId="1E5A9102" w14:textId="77777777" w:rsidTr="00113227">
                              <w:trPr>
                                <w:trHeight w:val="4762"/>
                              </w:trPr>
                              <w:tc>
                                <w:tcPr>
                                  <w:tcW w:w="8672" w:type="dxa"/>
                                  <w:vAlign w:val="bottom"/>
                                </w:tcPr>
                                <w:p w14:paraId="3F6199EB" w14:textId="77777777" w:rsidR="005F044D" w:rsidRPr="005B385A" w:rsidRDefault="005F044D" w:rsidP="005B385A">
                                  <w:pPr>
                                    <w:rPr>
                                      <w:color w:val="062E3A" w:themeColor="accent1"/>
                                    </w:rPr>
                                  </w:pPr>
                                </w:p>
                              </w:tc>
                            </w:tr>
                          </w:tbl>
                          <w:p w14:paraId="1379BBE4" w14:textId="77777777" w:rsidR="001C11C9" w:rsidRPr="005B385A" w:rsidRDefault="001C11C9">
                            <w:pPr>
                              <w:rPr>
                                <w:color w:val="062E3A" w:themeColor="accen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21B4A" id="_x0000_t202" coordsize="21600,21600" o:spt="202" path="m,l,21600r21600,l21600,xe">
                <v:stroke joinstyle="miter"/>
                <v:path gradientshapeok="t" o:connecttype="rect"/>
              </v:shapetype>
              <v:shape id="Textfeld 12" o:spid="_x0000_s1029" type="#_x0000_t202" style="position:absolute;margin-left:.1pt;margin-top:417pt;width:433.95pt;height:348.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" filled="f" stroked="f" strokeweight=".5pt">
                <v:textbox inset="0,0,0,0">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672"/>
                      </w:tblGrid>
                      <w:tr w:rsidR="00793C1F" w:rsidRPr="005B385A" w14:paraId="037FF47F" w14:textId="77777777" w:rsidTr="00793C1F">
                        <w:trPr>
                          <w:trHeight w:val="4876"/>
                        </w:trPr>
                        <w:tc>
                          <w:tcPr>
                            <w:tcW w:w="8672" w:type="dxa"/>
                          </w:tcPr>
                          <w:p w14:paraId="5611561A" w14:textId="587F2CB0" w:rsidR="00D03CE2" w:rsidRPr="00592C3F" w:rsidRDefault="00D03CE2" w:rsidP="00D03CE2">
                            <w:pPr>
                              <w:pStyle w:val="berschrift1"/>
                              <w:spacing w:before="380" w:after="400"/>
                            </w:pPr>
                            <w:r>
                              <w:t>Widerruf bei Verträgen mit Verbraucher</w:t>
                            </w:r>
                            <w:r w:rsidR="00762E7F">
                              <w:t>innen und Verbrauchern</w:t>
                            </w:r>
                            <w:r>
                              <w:t xml:space="preserve"> </w:t>
                            </w:r>
                          </w:p>
                          <w:p w14:paraId="7AD2C942" w14:textId="526F0278" w:rsidR="005F044D" w:rsidRPr="005B385A" w:rsidRDefault="00DE6593" w:rsidP="00645E92">
                            <w:pPr>
                              <w:pStyle w:val="ZDHStellungnahmeUntertitel"/>
                            </w:pPr>
                            <w:r w:rsidRPr="00DE6593">
                              <w:t>Bei Verträgen mit Verbraucher</w:t>
                            </w:r>
                            <w:r w:rsidR="000A780C">
                              <w:t>in</w:t>
                            </w:r>
                            <w:r w:rsidRPr="00DE6593">
                              <w:t>n</w:t>
                            </w:r>
                            <w:r w:rsidR="000A780C">
                              <w:t>en und Verbrauchern</w:t>
                            </w:r>
                            <w:r w:rsidRPr="00DE6593">
                              <w:t xml:space="preserve"> gelten besondere Regeln. Das Widerrufsrecht ist die in der Praxis wichtigste Besonderheit. Di</w:t>
                            </w:r>
                            <w:r>
                              <w:t>e</w:t>
                            </w:r>
                            <w:r w:rsidRPr="00DE6593">
                              <w:t>ses Recht erlaubt es Verbraucher</w:t>
                            </w:r>
                            <w:r w:rsidR="008D4C99">
                              <w:t>in</w:t>
                            </w:r>
                            <w:r w:rsidRPr="00DE6593">
                              <w:t>n</w:t>
                            </w:r>
                            <w:r w:rsidR="008D4C99">
                              <w:t>en und Verbrauchern</w:t>
                            </w:r>
                            <w:r w:rsidRPr="00DE6593">
                              <w:t>, einen Vertrag ohne Angabe von Gründen rückgängig zu machen.</w:t>
                            </w:r>
                          </w:p>
                        </w:tc>
                      </w:tr>
                      <w:tr w:rsidR="00793C1F" w:rsidRPr="005B385A" w14:paraId="55FF54B5" w14:textId="77777777" w:rsidTr="00793C1F">
                        <w:trPr>
                          <w:trHeight w:val="1984"/>
                        </w:trPr>
                        <w:tc>
                          <w:tcPr>
                            <w:tcW w:w="8672" w:type="dxa"/>
                            <w:vAlign w:val="bottom"/>
                          </w:tcPr>
                          <w:p w14:paraId="76DEA225" w14:textId="22C87674" w:rsidR="005B385A" w:rsidRPr="000A780C" w:rsidRDefault="000A780C" w:rsidP="00634400">
                            <w:pPr>
                              <w:pStyle w:val="ZDHStellungnahmeDaten"/>
                              <w:rPr>
                                <w:b/>
                                <w:bCs/>
                              </w:rPr>
                            </w:pPr>
                            <w:r w:rsidRPr="000A780C">
                              <w:rPr>
                                <w:b/>
                                <w:bCs/>
                              </w:rPr>
                              <w:t xml:space="preserve">Stand: </w:t>
                            </w:r>
                            <w:r w:rsidR="00DC2282">
                              <w:rPr>
                                <w:b/>
                                <w:bCs/>
                              </w:rPr>
                              <w:t>April</w:t>
                            </w:r>
                            <w:r w:rsidRPr="000A780C">
                              <w:rPr>
                                <w:b/>
                                <w:bCs/>
                              </w:rPr>
                              <w:t xml:space="preserve"> 2026</w:t>
                            </w:r>
                          </w:p>
                        </w:tc>
                      </w:tr>
                      <w:tr w:rsidR="00793C1F" w:rsidRPr="005B385A" w14:paraId="1E5A9102" w14:textId="77777777" w:rsidTr="00113227">
                        <w:trPr>
                          <w:trHeight w:val="4762"/>
                        </w:trPr>
                        <w:tc>
                          <w:tcPr>
                            <w:tcW w:w="8672" w:type="dxa"/>
                            <w:vAlign w:val="bottom"/>
                          </w:tcPr>
                          <w:p w14:paraId="3F6199EB" w14:textId="77777777" w:rsidR="005F044D" w:rsidRPr="005B385A" w:rsidRDefault="005F044D" w:rsidP="005B385A">
                            <w:pPr>
                              <w:rPr>
                                <w:color w:val="062E3A" w:themeColor="accent1"/>
                              </w:rPr>
                            </w:pPr>
                          </w:p>
                        </w:tc>
                      </w:tr>
                    </w:tbl>
                    <w:p w14:paraId="1379BBE4" w14:textId="77777777" w:rsidR="001C11C9" w:rsidRPr="005B385A" w:rsidRDefault="001C11C9">
                      <w:pPr>
                        <w:rPr>
                          <w:color w:val="062E3A" w:themeColor="accent1"/>
                        </w:rPr>
                      </w:pPr>
                    </w:p>
                  </w:txbxContent>
                </v:textbox>
                <w10:wrap anchory="page"/>
                <w10:anchorlock/>
              </v:shape>
            </w:pict>
          </mc:Fallback>
        </mc:AlternateContent>
      </w:r>
      <w:r w:rsidR="00C57884" w:rsidRPr="008044F7">
        <w:br w:type="page"/>
      </w:r>
    </w:p>
    <w:p w14:paraId="08A11AD4" w14:textId="0B7A7623" w:rsidR="00F773AB" w:rsidRDefault="00820C2C" w:rsidP="00F773AB">
      <w:pPr>
        <w:pStyle w:val="ZDHTextHinterlegt"/>
        <w:spacing w:after="0" w:line="240" w:lineRule="auto"/>
        <w:rPr>
          <w:b/>
          <w:bCs/>
          <w:u w:val="single"/>
        </w:rPr>
      </w:pPr>
      <w:r>
        <w:rPr>
          <w:b/>
          <w:bCs/>
          <w:u w:val="single"/>
        </w:rPr>
        <w:lastRenderedPageBreak/>
        <w:t>Für wen es gilt:</w:t>
      </w:r>
      <w:r w:rsidR="00C873F7" w:rsidRPr="00486D4F">
        <w:rPr>
          <w:b/>
          <w:bCs/>
        </w:rPr>
        <w:t xml:space="preserve"> </w:t>
      </w:r>
      <w:r w:rsidR="00486D4F" w:rsidRPr="005076A6">
        <w:t xml:space="preserve">Handwerksbetriebe, die mit Verbraucherinnen und Verbrauchern am Telefon, per </w:t>
      </w:r>
      <w:r w:rsidR="0026797F" w:rsidRPr="005076A6">
        <w:t>E-</w:t>
      </w:r>
      <w:r w:rsidR="0026797F" w:rsidRPr="000F6C59">
        <w:rPr>
          <w:color w:val="auto"/>
        </w:rPr>
        <w:t xml:space="preserve">Mail, </w:t>
      </w:r>
      <w:r w:rsidR="001C7144" w:rsidRPr="000F6C59">
        <w:rPr>
          <w:color w:val="auto"/>
        </w:rPr>
        <w:t>über</w:t>
      </w:r>
      <w:r w:rsidR="00362212" w:rsidRPr="000F6C59">
        <w:rPr>
          <w:color w:val="auto"/>
        </w:rPr>
        <w:t xml:space="preserve"> Webseiten</w:t>
      </w:r>
      <w:r w:rsidR="00A228E8" w:rsidRPr="000F6C59">
        <w:rPr>
          <w:color w:val="auto"/>
        </w:rPr>
        <w:t xml:space="preserve"> </w:t>
      </w:r>
      <w:r w:rsidR="00AA2977" w:rsidRPr="000F6C59">
        <w:rPr>
          <w:color w:val="auto"/>
        </w:rPr>
        <w:t>bzw.</w:t>
      </w:r>
      <w:r w:rsidR="00A228E8" w:rsidRPr="000F6C59">
        <w:rPr>
          <w:color w:val="auto"/>
        </w:rPr>
        <w:t xml:space="preserve"> über Apps</w:t>
      </w:r>
      <w:r w:rsidR="00486D4F" w:rsidRPr="000F6C59">
        <w:rPr>
          <w:color w:val="auto"/>
        </w:rPr>
        <w:t xml:space="preserve"> oder außerhalb </w:t>
      </w:r>
      <w:r w:rsidR="00486D4F" w:rsidRPr="005076A6">
        <w:t>ihrer Geschäftsräume Verträge schließen.</w:t>
      </w:r>
    </w:p>
    <w:p w14:paraId="7667BC00" w14:textId="77777777" w:rsidR="00820C2C" w:rsidRDefault="00820C2C" w:rsidP="00F773AB">
      <w:pPr>
        <w:pStyle w:val="ZDHTextHinterlegt"/>
        <w:spacing w:after="0" w:line="240" w:lineRule="auto"/>
        <w:rPr>
          <w:b/>
          <w:bCs/>
          <w:u w:val="single"/>
        </w:rPr>
      </w:pPr>
    </w:p>
    <w:p w14:paraId="2D965E04" w14:textId="7F84B4A9" w:rsidR="00820C2C" w:rsidRDefault="00820C2C" w:rsidP="00F773AB">
      <w:pPr>
        <w:pStyle w:val="ZDHTextHinterlegt"/>
        <w:spacing w:after="0" w:line="240" w:lineRule="auto"/>
        <w:rPr>
          <w:b/>
          <w:bCs/>
          <w:u w:val="single"/>
        </w:rPr>
      </w:pPr>
      <w:r>
        <w:rPr>
          <w:b/>
          <w:bCs/>
          <w:u w:val="single"/>
        </w:rPr>
        <w:t>Um das geht es:</w:t>
      </w:r>
      <w:r w:rsidR="00813FC9" w:rsidRPr="00813FC9">
        <w:rPr>
          <w:b/>
          <w:bCs/>
        </w:rPr>
        <w:t xml:space="preserve"> </w:t>
      </w:r>
      <w:r w:rsidR="00813FC9" w:rsidRPr="005076A6">
        <w:t xml:space="preserve">Verbraucherinnen und Verbraucher können diese Verträge innerhalb von 14 Tagen widerrufen. Der Zeitraum verlängert sich um ein Jahr, wenn der Handwerksbetrieb hierüber nicht aufklärt oder das Muster-Widerrufsformular nicht aushändigt. </w:t>
      </w:r>
      <w:r w:rsidR="00813FC9" w:rsidRPr="00C30D8D">
        <w:rPr>
          <w:u w:val="single"/>
        </w:rPr>
        <w:t>Achtung (!)</w:t>
      </w:r>
      <w:r w:rsidR="00813FC9" w:rsidRPr="005076A6">
        <w:t xml:space="preserve">: Bei bestimmten Fehlern haben </w:t>
      </w:r>
      <w:r w:rsidR="00EC2BE5">
        <w:t>Handwerksbetriebe</w:t>
      </w:r>
      <w:r w:rsidR="00813FC9" w:rsidRPr="005076A6">
        <w:t xml:space="preserve"> keinen </w:t>
      </w:r>
      <w:r w:rsidR="00EC2BE5">
        <w:t xml:space="preserve">Anspruch auf </w:t>
      </w:r>
      <w:r w:rsidR="00813FC9" w:rsidRPr="005076A6">
        <w:t xml:space="preserve">Wertersatz </w:t>
      </w:r>
      <w:r w:rsidR="00D06813">
        <w:t>für bereits erbrachte Dienstleistungen</w:t>
      </w:r>
      <w:r w:rsidR="00394401">
        <w:t xml:space="preserve"> und </w:t>
      </w:r>
      <w:r w:rsidR="00813FC9" w:rsidRPr="005076A6">
        <w:t>bleiben dann auf ihren Arbeitskosten sitzen.</w:t>
      </w:r>
    </w:p>
    <w:p w14:paraId="36886964" w14:textId="77777777" w:rsidR="00820C2C" w:rsidRDefault="00820C2C" w:rsidP="00F773AB">
      <w:pPr>
        <w:pStyle w:val="ZDHTextHinterlegt"/>
        <w:spacing w:after="0" w:line="240" w:lineRule="auto"/>
        <w:rPr>
          <w:b/>
          <w:bCs/>
          <w:u w:val="single"/>
        </w:rPr>
      </w:pPr>
    </w:p>
    <w:p w14:paraId="0CEFD8FC" w14:textId="04B10E75" w:rsidR="00820C2C" w:rsidRPr="005076A6" w:rsidRDefault="00820C2C" w:rsidP="00F773AB">
      <w:pPr>
        <w:pStyle w:val="ZDHTextHinterlegt"/>
        <w:spacing w:after="0" w:line="240" w:lineRule="auto"/>
        <w:rPr>
          <w:bCs/>
          <w:u w:val="single"/>
        </w:rPr>
      </w:pPr>
      <w:r>
        <w:rPr>
          <w:b/>
          <w:bCs/>
          <w:u w:val="single"/>
        </w:rPr>
        <w:t>Was zu tun ist</w:t>
      </w:r>
      <w:r w:rsidR="00C873F7">
        <w:rPr>
          <w:b/>
          <w:bCs/>
          <w:u w:val="single"/>
        </w:rPr>
        <w:t>:</w:t>
      </w:r>
      <w:r w:rsidR="003F5794" w:rsidRPr="003F5794">
        <w:rPr>
          <w:b/>
          <w:bCs/>
        </w:rPr>
        <w:t xml:space="preserve"> </w:t>
      </w:r>
      <w:r w:rsidR="003F5794" w:rsidRPr="005076A6">
        <w:rPr>
          <w:rFonts w:cs="Arial"/>
          <w:bCs/>
        </w:rPr>
        <w:t xml:space="preserve">Verbraucherinnen und Verbrauchern ist sowohl eine </w:t>
      </w:r>
      <w:r w:rsidR="00C30D8D">
        <w:rPr>
          <w:rFonts w:cs="Arial"/>
          <w:bCs/>
        </w:rPr>
        <w:t xml:space="preserve">ausgefüllte </w:t>
      </w:r>
      <w:r w:rsidR="003F5794" w:rsidRPr="005076A6">
        <w:rPr>
          <w:rFonts w:cs="Arial"/>
          <w:bCs/>
        </w:rPr>
        <w:t>Muster</w:t>
      </w:r>
      <w:r w:rsidR="00FE4D63">
        <w:rPr>
          <w:rFonts w:cs="Arial"/>
          <w:bCs/>
        </w:rPr>
        <w:t>-Widerrufs</w:t>
      </w:r>
      <w:r w:rsidR="003F5794" w:rsidRPr="005076A6">
        <w:rPr>
          <w:rFonts w:cs="Arial"/>
          <w:bCs/>
        </w:rPr>
        <w:t>belehrung als auch ein Muster-Widerrufsformular auszuhändigen</w:t>
      </w:r>
      <w:r w:rsidR="00A662A4">
        <w:rPr>
          <w:rFonts w:cs="Arial"/>
          <w:bCs/>
        </w:rPr>
        <w:t xml:space="preserve"> (</w:t>
      </w:r>
      <w:r w:rsidR="00A662A4" w:rsidRPr="00A662A4">
        <w:rPr>
          <w:rFonts w:cs="Arial"/>
          <w:b/>
        </w:rPr>
        <w:t>siehe Anlage 2</w:t>
      </w:r>
      <w:r w:rsidR="00A662A4">
        <w:rPr>
          <w:rFonts w:cs="Arial"/>
          <w:bCs/>
        </w:rPr>
        <w:t>)</w:t>
      </w:r>
      <w:r w:rsidR="003F5794" w:rsidRPr="005076A6">
        <w:rPr>
          <w:rFonts w:cs="Arial"/>
          <w:bCs/>
        </w:rPr>
        <w:t xml:space="preserve">. Sofern möglich, sollten die Arbeiten erst nach Ablauf der 14-tägigen Widerrufsfrist ausgeführt werden. Andernfalls muss </w:t>
      </w:r>
      <w:r w:rsidR="009E0FE7" w:rsidRPr="005076A6">
        <w:rPr>
          <w:rFonts w:cs="Arial"/>
          <w:bCs/>
        </w:rPr>
        <w:t>die Verbraucherin oder der Verbraucher</w:t>
      </w:r>
      <w:r w:rsidR="003F5794" w:rsidRPr="005076A6">
        <w:rPr>
          <w:rFonts w:cs="Arial"/>
          <w:bCs/>
        </w:rPr>
        <w:t xml:space="preserve"> darüber informiert werden, dass die bis zum Widerruf geleistete Arbeit zu vergüten </w:t>
      </w:r>
      <w:r w:rsidR="009E0FE7" w:rsidRPr="005076A6">
        <w:rPr>
          <w:rFonts w:cs="Arial"/>
          <w:bCs/>
        </w:rPr>
        <w:t>ist.</w:t>
      </w:r>
    </w:p>
    <w:p w14:paraId="7E851585" w14:textId="77777777" w:rsidR="004B1C6F" w:rsidRPr="0085193E" w:rsidRDefault="004B1C6F" w:rsidP="00634400"/>
    <w:p w14:paraId="06F43D30" w14:textId="77777777" w:rsidR="00302C9F" w:rsidRDefault="00302C9F" w:rsidP="00954CAA">
      <w:pPr>
        <w:rPr>
          <w:rFonts w:asciiTheme="majorHAnsi" w:eastAsiaTheme="majorEastAsia" w:hAnsiTheme="majorHAnsi" w:cstheme="majorBidi"/>
          <w:b/>
          <w:sz w:val="36"/>
          <w:szCs w:val="26"/>
        </w:rPr>
      </w:pPr>
      <w:r w:rsidRPr="00302C9F">
        <w:rPr>
          <w:rFonts w:asciiTheme="majorHAnsi" w:eastAsiaTheme="majorEastAsia" w:hAnsiTheme="majorHAnsi" w:cstheme="majorBidi"/>
          <w:b/>
          <w:sz w:val="36"/>
          <w:szCs w:val="26"/>
        </w:rPr>
        <w:t>Wann haben Verbraucher ein Widerrufsrecht?</w:t>
      </w:r>
    </w:p>
    <w:p w14:paraId="0AF3ACE0" w14:textId="44EFE74B" w:rsidR="00D3173C" w:rsidRDefault="00D3173C" w:rsidP="005076A6">
      <w:r>
        <w:t xml:space="preserve">Das Bestehen eines Widerrufrechts hängt von verschiedenen Umständen des Einzelfalls ab. So ist es von Bedeutung, </w:t>
      </w:r>
    </w:p>
    <w:p w14:paraId="413BB610" w14:textId="705CFAB7" w:rsidR="00D3173C" w:rsidRDefault="0062220E" w:rsidP="005076A6">
      <w:r w:rsidRPr="00D833E9">
        <w:rPr>
          <w:rFonts w:ascii="Cambria Math" w:hAnsi="Cambria Math" w:cs="Cambria Math"/>
          <w:color w:val="EF7C00" w:themeColor="text2"/>
        </w:rPr>
        <w:t>◼</w:t>
      </w:r>
      <w:r w:rsidRPr="00D833E9">
        <w:rPr>
          <w:color w:val="EF7C00" w:themeColor="text2"/>
        </w:rPr>
        <w:t xml:space="preserve"> </w:t>
      </w:r>
      <w:r w:rsidR="00D3173C">
        <w:t xml:space="preserve">wie – also auf welchem Weg – der Vertrag geschlossen wird (z.B. telefonisch) oder </w:t>
      </w:r>
    </w:p>
    <w:p w14:paraId="67A30065" w14:textId="5B2894E0" w:rsidR="0062220E" w:rsidRPr="0085193E" w:rsidRDefault="0062220E" w:rsidP="005076A6">
      <w:r w:rsidRPr="00D833E9">
        <w:rPr>
          <w:rFonts w:ascii="Cambria Math" w:hAnsi="Cambria Math" w:cs="Cambria Math"/>
          <w:color w:val="EF7C00" w:themeColor="text2"/>
        </w:rPr>
        <w:t>◼</w:t>
      </w:r>
      <w:r w:rsidRPr="00D833E9">
        <w:rPr>
          <w:color w:val="EF7C00" w:themeColor="text2"/>
        </w:rPr>
        <w:t xml:space="preserve"> </w:t>
      </w:r>
      <w:r w:rsidR="00D3173C">
        <w:t>wo (z.B. auf der Baustelle) der Vertrag geschlossen wird.</w:t>
      </w:r>
    </w:p>
    <w:p w14:paraId="736DA26D" w14:textId="77777777" w:rsidR="000A4B03" w:rsidRPr="004349FA" w:rsidRDefault="000A4B03" w:rsidP="000A4B03">
      <w:pPr>
        <w:pStyle w:val="berschrift2"/>
        <w:jc w:val="both"/>
      </w:pPr>
      <w:r>
        <w:t>Wie wird der Vertrag geschlossen?</w:t>
      </w:r>
    </w:p>
    <w:p w14:paraId="34060A01" w14:textId="58376BC2" w:rsidR="001F1496" w:rsidRDefault="001F1496" w:rsidP="001F1496">
      <w:r>
        <w:t xml:space="preserve">Werden im Vorlauf zum Vertrag </w:t>
      </w:r>
      <w:r w:rsidRPr="001F1496">
        <w:rPr>
          <w:u w:val="single"/>
        </w:rPr>
        <w:t>und</w:t>
      </w:r>
      <w:r>
        <w:t xml:space="preserve"> für den Vertragsschluss ausschließlich Fernkommunikationsmittel (z.B. Telefon, Fax, E-Mail, </w:t>
      </w:r>
      <w:r w:rsidRPr="000F6C59">
        <w:rPr>
          <w:color w:val="auto"/>
        </w:rPr>
        <w:t>Webseiten oder Apps) genutzt</w:t>
      </w:r>
      <w:r>
        <w:t xml:space="preserve">, handelt es sich um einen </w:t>
      </w:r>
      <w:r w:rsidRPr="001F1496">
        <w:rPr>
          <w:b/>
          <w:bCs/>
        </w:rPr>
        <w:t>Fernabsatzvertrag</w:t>
      </w:r>
      <w:r>
        <w:t>. In diesen Fällen hat der Verbraucher grundsätzlich ein Widerrufsrecht.</w:t>
      </w:r>
    </w:p>
    <w:p w14:paraId="66BA9AA2" w14:textId="51E999AD" w:rsidR="001F1496" w:rsidRDefault="001F1496" w:rsidP="001F1496">
      <w:r w:rsidRPr="00D833E9">
        <w:rPr>
          <w:rFonts w:ascii="Cambria Math" w:hAnsi="Cambria Math" w:cs="Cambria Math"/>
          <w:color w:val="EF7C00" w:themeColor="text2"/>
        </w:rPr>
        <w:t>◼</w:t>
      </w:r>
      <w:r w:rsidRPr="00D833E9">
        <w:rPr>
          <w:color w:val="EF7C00" w:themeColor="text2"/>
        </w:rPr>
        <w:t xml:space="preserve"> </w:t>
      </w:r>
      <w:r>
        <w:t xml:space="preserve">Wird der Kunde z.B. zwecks Erstellung eines Kostenvoranschlags oder Angebots besucht und kann dieser sich dabei einen persönlichen Eindruck vom Unternehmer verschaffen sowie sich mit diesem über den Inhalt des beabsichtigen Vertrags austauschen, liegt </w:t>
      </w:r>
      <w:r w:rsidRPr="00AB198B">
        <w:rPr>
          <w:u w:val="single"/>
        </w:rPr>
        <w:t>kein</w:t>
      </w:r>
      <w:r>
        <w:t xml:space="preserve"> Fernabsatzvertrag vor. Dies gilt selbst dann, wenn der Vertragsschluss im Nachgang zum Kundenbesuch per Telefon, Fax oder E-Mail erfolgt.</w:t>
      </w:r>
    </w:p>
    <w:p w14:paraId="00CA28B9" w14:textId="013EABF3" w:rsidR="00A228E8" w:rsidRDefault="001F1496" w:rsidP="001F1496">
      <w:r w:rsidRPr="00D833E9">
        <w:rPr>
          <w:rFonts w:ascii="Cambria Math" w:hAnsi="Cambria Math" w:cs="Cambria Math"/>
          <w:color w:val="EF7C00" w:themeColor="text2"/>
        </w:rPr>
        <w:t>◼</w:t>
      </w:r>
      <w:r w:rsidRPr="00D833E9">
        <w:rPr>
          <w:color w:val="EF7C00" w:themeColor="text2"/>
        </w:rPr>
        <w:t xml:space="preserve"> </w:t>
      </w:r>
      <w:r>
        <w:t xml:space="preserve">Wenn Vertragsverhandlungen und Vertragsschluss per Telefon oder über das Internet erfolgen, das Unternehmen jedoch kein für den regelmäßigen Fernabsatz organisiertes Vertriebs- oder Dienstleistungssystem vorhält, liegt </w:t>
      </w:r>
      <w:r w:rsidRPr="00AB198B">
        <w:rPr>
          <w:u w:val="single"/>
        </w:rPr>
        <w:t>kein</w:t>
      </w:r>
      <w:r>
        <w:t xml:space="preserve"> Fernabsatzvertrag vor. Verträge, die unter gelegentlichem, eher zufälligem Einsatz von Tele</w:t>
      </w:r>
      <w:r w:rsidR="00AB198B">
        <w:t>f</w:t>
      </w:r>
      <w:r>
        <w:t xml:space="preserve">on oder Internet geschlossen werden, unterfallen somit </w:t>
      </w:r>
      <w:r w:rsidRPr="00AB198B">
        <w:rPr>
          <w:u w:val="single"/>
        </w:rPr>
        <w:t>nicht</w:t>
      </w:r>
      <w:r>
        <w:t xml:space="preserve"> dem Widerrufsrecht.</w:t>
      </w:r>
    </w:p>
    <w:p w14:paraId="54803E9E" w14:textId="77777777" w:rsidR="0062220E" w:rsidRPr="0085193E" w:rsidRDefault="0062220E" w:rsidP="00634400"/>
    <w:p w14:paraId="2C03ED06" w14:textId="77777777" w:rsidR="0062220E" w:rsidRPr="0085193E" w:rsidRDefault="0062220E" w:rsidP="00634400"/>
    <w:p w14:paraId="3EA388A1" w14:textId="56F7ECFC" w:rsidR="0062220E" w:rsidRPr="00B45FCE" w:rsidRDefault="00B45FCE" w:rsidP="00B45FCE">
      <w:pPr>
        <w:pStyle w:val="berschrift2"/>
        <w:jc w:val="both"/>
      </w:pPr>
      <w:r>
        <w:lastRenderedPageBreak/>
        <w:t>Wo wird der Vertrag geschlossen?</w:t>
      </w:r>
    </w:p>
    <w:p w14:paraId="1797FBD3" w14:textId="3C68110F" w:rsidR="00632521" w:rsidRPr="005D01C4" w:rsidRDefault="00632521" w:rsidP="005076A6">
      <w:pPr>
        <w:jc w:val="both"/>
        <w:rPr>
          <w:rFonts w:cs="Arial"/>
          <w:szCs w:val="24"/>
        </w:rPr>
      </w:pPr>
      <w:r w:rsidRPr="005D01C4">
        <w:rPr>
          <w:rFonts w:cs="Arial"/>
          <w:szCs w:val="24"/>
        </w:rPr>
        <w:t>Kommt ein Vertragsschluss mit eine</w:t>
      </w:r>
      <w:r>
        <w:rPr>
          <w:rFonts w:cs="Arial"/>
          <w:szCs w:val="24"/>
        </w:rPr>
        <w:t>r Verbraucherin oder einem</w:t>
      </w:r>
      <w:r w:rsidRPr="005D01C4">
        <w:rPr>
          <w:rFonts w:cs="Arial"/>
          <w:szCs w:val="24"/>
        </w:rPr>
        <w:t xml:space="preserve"> Verbraucher außerhalb der Geschäftsräume des </w:t>
      </w:r>
      <w:r>
        <w:rPr>
          <w:rFonts w:cs="Arial"/>
          <w:szCs w:val="24"/>
        </w:rPr>
        <w:t>Handwerksbetriebs</w:t>
      </w:r>
      <w:r w:rsidRPr="005D01C4">
        <w:rPr>
          <w:rFonts w:cs="Arial"/>
          <w:szCs w:val="24"/>
        </w:rPr>
        <w:t xml:space="preserve"> zustande oder ein</w:t>
      </w:r>
      <w:r>
        <w:rPr>
          <w:rFonts w:cs="Arial"/>
          <w:szCs w:val="24"/>
        </w:rPr>
        <w:t>e</w:t>
      </w:r>
      <w:r w:rsidRPr="005D01C4">
        <w:rPr>
          <w:rFonts w:cs="Arial"/>
          <w:szCs w:val="24"/>
        </w:rPr>
        <w:t xml:space="preserve"> Verbraucher</w:t>
      </w:r>
      <w:r>
        <w:rPr>
          <w:rFonts w:cs="Arial"/>
          <w:szCs w:val="24"/>
        </w:rPr>
        <w:t>in</w:t>
      </w:r>
      <w:r w:rsidR="00B14168">
        <w:rPr>
          <w:rFonts w:cs="Arial"/>
          <w:szCs w:val="24"/>
        </w:rPr>
        <w:t xml:space="preserve"> bzw. ein Verbraucher</w:t>
      </w:r>
      <w:r w:rsidRPr="005D01C4">
        <w:rPr>
          <w:rFonts w:cs="Arial"/>
          <w:szCs w:val="24"/>
        </w:rPr>
        <w:t xml:space="preserve"> gibt außerhalb von Geschäftsräumen eine verbindliche Vertragserklärung ab, liegt ein sog. "außerhalb von Geschäftsräumen geschlossener Vertrag" vor.</w:t>
      </w:r>
    </w:p>
    <w:p w14:paraId="5871AB2B" w14:textId="6AB6DCE1" w:rsidR="0062220E" w:rsidRPr="00004568" w:rsidRDefault="00632521" w:rsidP="005076A6">
      <w:pPr>
        <w:spacing w:after="0"/>
        <w:jc w:val="both"/>
        <w:rPr>
          <w:rFonts w:cs="Arial"/>
          <w:szCs w:val="24"/>
        </w:rPr>
      </w:pPr>
      <w:r w:rsidRPr="005D01C4">
        <w:rPr>
          <w:rFonts w:cs="Arial"/>
          <w:szCs w:val="24"/>
        </w:rPr>
        <w:t xml:space="preserve">Kommt </w:t>
      </w:r>
      <w:r w:rsidR="009B571B">
        <w:rPr>
          <w:rFonts w:cs="Arial"/>
          <w:szCs w:val="24"/>
        </w:rPr>
        <w:t>der Kunde</w:t>
      </w:r>
      <w:r w:rsidR="005C6652">
        <w:rPr>
          <w:rFonts w:cs="Arial"/>
          <w:szCs w:val="24"/>
        </w:rPr>
        <w:t xml:space="preserve"> </w:t>
      </w:r>
      <w:r w:rsidRPr="005D01C4">
        <w:rPr>
          <w:rFonts w:cs="Arial"/>
          <w:szCs w:val="24"/>
        </w:rPr>
        <w:t xml:space="preserve">in die Werkstatt, in die Bäckerei, in das Ladenlokal etc. und schließt dort einen Vertrag, </w:t>
      </w:r>
      <w:r>
        <w:rPr>
          <w:rFonts w:cs="Arial"/>
          <w:szCs w:val="24"/>
        </w:rPr>
        <w:t>besteht</w:t>
      </w:r>
      <w:r w:rsidRPr="005D01C4">
        <w:rPr>
          <w:rFonts w:cs="Arial"/>
          <w:szCs w:val="24"/>
        </w:rPr>
        <w:t xml:space="preserve"> </w:t>
      </w:r>
      <w:r w:rsidRPr="005D01C4">
        <w:rPr>
          <w:rFonts w:cs="Arial"/>
          <w:szCs w:val="24"/>
          <w:u w:val="single"/>
        </w:rPr>
        <w:t>kein</w:t>
      </w:r>
      <w:r w:rsidRPr="005D01C4">
        <w:rPr>
          <w:rFonts w:cs="Arial"/>
          <w:szCs w:val="24"/>
        </w:rPr>
        <w:t xml:space="preserve"> Widerrufsrecht</w:t>
      </w:r>
      <w:r>
        <w:rPr>
          <w:rFonts w:cs="Arial"/>
          <w:szCs w:val="24"/>
        </w:rPr>
        <w:t xml:space="preserve"> </w:t>
      </w:r>
      <w:r w:rsidRPr="00950E9C">
        <w:rPr>
          <w:rFonts w:cs="Arial"/>
          <w:color w:val="auto"/>
          <w:szCs w:val="24"/>
        </w:rPr>
        <w:t xml:space="preserve">(Der Kunde hat jedoch dann ein Widerrufsecht, wenn dieser im Rahmen eines „Kundenfangs“ unmittelbar zuvor außerhalb der Geschäftsräume persönlich und individuell angesprochen wurde). </w:t>
      </w:r>
    </w:p>
    <w:p w14:paraId="75E0BE56" w14:textId="77777777" w:rsidR="00004568" w:rsidRDefault="00004568" w:rsidP="00004568">
      <w:pPr>
        <w:pStyle w:val="berschrift2"/>
        <w:jc w:val="both"/>
      </w:pPr>
      <w:r>
        <w:t>Gesetzliche Ausnahmen</w:t>
      </w:r>
    </w:p>
    <w:p w14:paraId="1260C1EE" w14:textId="002FB29B" w:rsidR="0017681D" w:rsidRPr="00D613E5" w:rsidRDefault="005D4743" w:rsidP="005076A6">
      <w:pPr>
        <w:jc w:val="both"/>
        <w:rPr>
          <w:rFonts w:cs="Arial"/>
          <w:szCs w:val="24"/>
        </w:rPr>
      </w:pPr>
      <w:r w:rsidRPr="00D613E5">
        <w:rPr>
          <w:rFonts w:cs="Arial"/>
          <w:szCs w:val="24"/>
        </w:rPr>
        <w:t>Selbst wenn ein Vertrag mit Fernkommunikationsmitteln oder außerhalb von Geschäftsräumen geschlossen wurde, gibt es Ausnahmen, in denen Verbraucher</w:t>
      </w:r>
      <w:r>
        <w:rPr>
          <w:rFonts w:cs="Arial"/>
          <w:szCs w:val="24"/>
        </w:rPr>
        <w:t>innen oder Ve</w:t>
      </w:r>
      <w:r w:rsidR="00FF4146">
        <w:rPr>
          <w:rFonts w:cs="Arial"/>
          <w:szCs w:val="24"/>
        </w:rPr>
        <w:t>r</w:t>
      </w:r>
      <w:r>
        <w:rPr>
          <w:rFonts w:cs="Arial"/>
          <w:szCs w:val="24"/>
        </w:rPr>
        <w:t>brauchern</w:t>
      </w:r>
      <w:r w:rsidRPr="00D613E5">
        <w:rPr>
          <w:rFonts w:cs="Arial"/>
          <w:szCs w:val="24"/>
        </w:rPr>
        <w:t xml:space="preserve"> kein Widerrufsrecht zusteht. </w:t>
      </w:r>
    </w:p>
    <w:p w14:paraId="69D232A3" w14:textId="1C34622C" w:rsidR="003E3850" w:rsidRPr="003E3850" w:rsidRDefault="00FF4146" w:rsidP="005076A6">
      <w:pPr>
        <w:spacing w:after="0"/>
        <w:jc w:val="both"/>
        <w:rPr>
          <w:rFonts w:cs="Arial"/>
        </w:rPr>
      </w:pPr>
      <w:r w:rsidRPr="00D833E9">
        <w:rPr>
          <w:rFonts w:ascii="Cambria Math" w:hAnsi="Cambria Math" w:cs="Cambria Math"/>
          <w:color w:val="EF7C00" w:themeColor="text2"/>
        </w:rPr>
        <w:t>◼</w:t>
      </w:r>
      <w:r w:rsidRPr="00D833E9">
        <w:rPr>
          <w:color w:val="EF7C00" w:themeColor="text2"/>
        </w:rPr>
        <w:t xml:space="preserve"> </w:t>
      </w:r>
      <w:r w:rsidR="005D4743" w:rsidRPr="006E54A4">
        <w:rPr>
          <w:rFonts w:cs="Arial"/>
        </w:rPr>
        <w:t xml:space="preserve">Bei Verträgen über die </w:t>
      </w:r>
      <w:r w:rsidR="005D4743" w:rsidRPr="006E54A4">
        <w:rPr>
          <w:rFonts w:cs="Arial"/>
          <w:u w:val="single"/>
        </w:rPr>
        <w:t>Lieferung von Waren</w:t>
      </w:r>
      <w:r w:rsidR="005D4743" w:rsidRPr="006E54A4">
        <w:rPr>
          <w:rFonts w:cs="Arial"/>
        </w:rPr>
        <w:t xml:space="preserve">, die nicht vorgefertigt sind oder deren Herstellung auf die persönlichen Bedürfnisse des </w:t>
      </w:r>
      <w:r>
        <w:rPr>
          <w:rFonts w:cs="Arial"/>
        </w:rPr>
        <w:t>Kunden</w:t>
      </w:r>
      <w:r w:rsidR="005D4743" w:rsidRPr="006E54A4">
        <w:rPr>
          <w:rFonts w:cs="Arial"/>
        </w:rPr>
        <w:t xml:space="preserve"> zugeschnitten sind. </w:t>
      </w:r>
    </w:p>
    <w:p w14:paraId="55A61D52" w14:textId="5629B76A" w:rsidR="001F073A" w:rsidRDefault="00032405" w:rsidP="005076A6">
      <w:pPr>
        <w:pStyle w:val="ZDHTextHinterlegt"/>
        <w:spacing w:after="0" w:line="280" w:lineRule="atLeast"/>
      </w:pPr>
      <w:r>
        <w:rPr>
          <w:b/>
          <w:bCs/>
          <w:u w:val="single"/>
        </w:rPr>
        <w:t>Praxistipp</w:t>
      </w:r>
      <w:r w:rsidR="001F073A" w:rsidRPr="00AF0C6A">
        <w:rPr>
          <w:b/>
          <w:bCs/>
          <w:u w:val="single"/>
        </w:rPr>
        <w:t>:</w:t>
      </w:r>
      <w:r w:rsidR="001F073A" w:rsidRPr="00AF0C6A">
        <w:t xml:space="preserve"> </w:t>
      </w:r>
      <w:r w:rsidR="004B2B32" w:rsidRPr="004B2B32">
        <w:t xml:space="preserve">Die Formulierung "Lieferung von Waren" bedeutet, dass es sich um einen fertig hergestellten Gegenstand handeln muss, der dem Kunden geliefert wird. Die Fertigung oder Veränderung von Waren beim Kunden ist dagegen nicht umfasst.  </w:t>
      </w:r>
    </w:p>
    <w:p w14:paraId="1B18321F" w14:textId="77777777" w:rsidR="0062220E" w:rsidRPr="0085193E" w:rsidRDefault="0062220E" w:rsidP="0017681D">
      <w:pPr>
        <w:spacing w:after="0"/>
      </w:pPr>
    </w:p>
    <w:p w14:paraId="32079B51" w14:textId="261DEA8D" w:rsidR="00F768EA" w:rsidRPr="003E3850" w:rsidRDefault="00F768EA" w:rsidP="005076A6">
      <w:pPr>
        <w:spacing w:after="0"/>
        <w:jc w:val="both"/>
        <w:rPr>
          <w:rFonts w:cs="Arial"/>
        </w:rPr>
      </w:pPr>
      <w:r w:rsidRPr="00D833E9">
        <w:rPr>
          <w:rFonts w:ascii="Cambria Math" w:hAnsi="Cambria Math" w:cs="Cambria Math"/>
          <w:color w:val="EF7C00" w:themeColor="text2"/>
        </w:rPr>
        <w:t>◼</w:t>
      </w:r>
      <w:r w:rsidRPr="00D833E9">
        <w:rPr>
          <w:color w:val="EF7C00" w:themeColor="text2"/>
        </w:rPr>
        <w:t xml:space="preserve"> </w:t>
      </w:r>
      <w:r w:rsidRPr="006E54A4">
        <w:rPr>
          <w:rFonts w:cs="Arial"/>
        </w:rPr>
        <w:t xml:space="preserve">Wenn die </w:t>
      </w:r>
      <w:r w:rsidRPr="006E54A4">
        <w:rPr>
          <w:rFonts w:cs="Arial"/>
          <w:u w:val="single"/>
        </w:rPr>
        <w:t>Ware nach ihrer Lieferung untrennbar mit anderen Gütern vermischt</w:t>
      </w:r>
      <w:r w:rsidRPr="006E54A4">
        <w:rPr>
          <w:rFonts w:cs="Arial"/>
        </w:rPr>
        <w:t xml:space="preserve"> wird (vor allem Werkmaterialien und Baustoffe).</w:t>
      </w:r>
    </w:p>
    <w:p w14:paraId="68DE2FAD" w14:textId="5E68D9FF" w:rsidR="00F768EA" w:rsidRDefault="00032405" w:rsidP="005076A6">
      <w:pPr>
        <w:pStyle w:val="ZDHTextHinterlegt"/>
        <w:spacing w:after="0" w:line="280" w:lineRule="atLeast"/>
      </w:pPr>
      <w:r>
        <w:rPr>
          <w:b/>
          <w:bCs/>
          <w:u w:val="single"/>
        </w:rPr>
        <w:t>Praxistipp</w:t>
      </w:r>
      <w:r w:rsidRPr="00AF0C6A">
        <w:rPr>
          <w:b/>
          <w:bCs/>
          <w:u w:val="single"/>
        </w:rPr>
        <w:t>:</w:t>
      </w:r>
      <w:r w:rsidRPr="00AF0C6A">
        <w:t xml:space="preserve"> </w:t>
      </w:r>
      <w:r w:rsidR="00B207E8" w:rsidRPr="00B207E8">
        <w:t xml:space="preserve">Die Ausnahme erfasst auch Materialien, die derart miteinander verbunden werden, dass eine Trennung nicht ohne Beschädigung der zusammengefügten Teile möglich ist.  </w:t>
      </w:r>
    </w:p>
    <w:p w14:paraId="1113E32A" w14:textId="372C3234" w:rsidR="00F768EA" w:rsidRDefault="00F768EA" w:rsidP="005076A6">
      <w:pPr>
        <w:spacing w:after="0"/>
        <w:jc w:val="both"/>
        <w:rPr>
          <w:color w:val="EF7C00" w:themeColor="text2"/>
        </w:rPr>
      </w:pPr>
      <w:r w:rsidRPr="00D833E9">
        <w:rPr>
          <w:color w:val="EF7C00" w:themeColor="text2"/>
        </w:rPr>
        <w:t xml:space="preserve"> </w:t>
      </w:r>
    </w:p>
    <w:p w14:paraId="18B5B6A4" w14:textId="37E66CA4" w:rsidR="00B207E8" w:rsidRPr="003E3850" w:rsidRDefault="00F768EA" w:rsidP="005076A6">
      <w:pPr>
        <w:spacing w:after="0"/>
        <w:jc w:val="both"/>
        <w:rPr>
          <w:color w:val="EF7C00" w:themeColor="text2"/>
        </w:rPr>
      </w:pPr>
      <w:r w:rsidRPr="00D833E9">
        <w:rPr>
          <w:rFonts w:ascii="Cambria Math" w:hAnsi="Cambria Math" w:cs="Cambria Math"/>
          <w:color w:val="EF7C00" w:themeColor="text2"/>
        </w:rPr>
        <w:t>◼</w:t>
      </w:r>
      <w:r w:rsidRPr="00D833E9">
        <w:rPr>
          <w:color w:val="EF7C00" w:themeColor="text2"/>
        </w:rPr>
        <w:t xml:space="preserve"> </w:t>
      </w:r>
      <w:r w:rsidRPr="006E54A4">
        <w:rPr>
          <w:rFonts w:cs="Arial"/>
        </w:rPr>
        <w:t>Bei dringenden Reparatur- oder Instandhaltungsarbeiten.</w:t>
      </w:r>
    </w:p>
    <w:p w14:paraId="0E2C7D1C" w14:textId="668E33C5" w:rsidR="00B207E8" w:rsidRDefault="00032405" w:rsidP="005076A6">
      <w:pPr>
        <w:pStyle w:val="ZDHTextHinterlegt"/>
        <w:spacing w:after="0" w:line="280" w:lineRule="atLeast"/>
      </w:pPr>
      <w:r>
        <w:rPr>
          <w:b/>
          <w:bCs/>
          <w:u w:val="single"/>
        </w:rPr>
        <w:t>Praxistipp</w:t>
      </w:r>
      <w:r w:rsidRPr="00AF0C6A">
        <w:rPr>
          <w:b/>
          <w:bCs/>
          <w:u w:val="single"/>
        </w:rPr>
        <w:t>:</w:t>
      </w:r>
      <w:r w:rsidRPr="00AF0C6A">
        <w:t xml:space="preserve"> </w:t>
      </w:r>
      <w:r w:rsidR="00046BF0" w:rsidRPr="006E54A4">
        <w:rPr>
          <w:rFonts w:cs="Arial"/>
        </w:rPr>
        <w:t>"Dringende Reparatur- und Instandhaltungsarbeiten" erfassen nur tatsächliche Notfälle.</w:t>
      </w:r>
    </w:p>
    <w:p w14:paraId="700BD89C" w14:textId="5BC8523E" w:rsidR="00F768EA" w:rsidRPr="006E54A4" w:rsidRDefault="00F768EA" w:rsidP="005076A6">
      <w:pPr>
        <w:spacing w:after="0"/>
        <w:ind w:left="426"/>
        <w:jc w:val="both"/>
        <w:rPr>
          <w:rFonts w:cs="Arial"/>
        </w:rPr>
      </w:pPr>
    </w:p>
    <w:p w14:paraId="35B89DD6" w14:textId="6C26B2B6" w:rsidR="006E0BD6" w:rsidRPr="00726BAB" w:rsidRDefault="00F768EA" w:rsidP="005076A6">
      <w:pPr>
        <w:spacing w:after="0"/>
        <w:jc w:val="both"/>
        <w:rPr>
          <w:rFonts w:cs="Arial"/>
          <w:szCs w:val="24"/>
        </w:rPr>
      </w:pPr>
      <w:r w:rsidRPr="00D833E9">
        <w:rPr>
          <w:rFonts w:ascii="Cambria Math" w:hAnsi="Cambria Math" w:cs="Cambria Math"/>
          <w:color w:val="EF7C00" w:themeColor="text2"/>
        </w:rPr>
        <w:t>◼</w:t>
      </w:r>
      <w:r w:rsidRPr="00D833E9">
        <w:rPr>
          <w:color w:val="EF7C00" w:themeColor="text2"/>
        </w:rPr>
        <w:t xml:space="preserve"> </w:t>
      </w:r>
      <w:r w:rsidRPr="00726BAB">
        <w:rPr>
          <w:rFonts w:cs="Arial"/>
          <w:szCs w:val="24"/>
        </w:rPr>
        <w:t xml:space="preserve">Sobald der </w:t>
      </w:r>
      <w:r w:rsidR="00213EB2">
        <w:rPr>
          <w:rFonts w:cs="Arial"/>
          <w:szCs w:val="24"/>
        </w:rPr>
        <w:t>Handwerksbetrieb</w:t>
      </w:r>
      <w:r w:rsidRPr="00726BAB">
        <w:rPr>
          <w:rFonts w:cs="Arial"/>
          <w:szCs w:val="24"/>
        </w:rPr>
        <w:t xml:space="preserve"> </w:t>
      </w:r>
      <w:r w:rsidRPr="00726BAB">
        <w:rPr>
          <w:rFonts w:cs="Arial"/>
          <w:szCs w:val="24"/>
          <w:u w:val="single"/>
        </w:rPr>
        <w:t>die Dienstleistung vollständig erbracht</w:t>
      </w:r>
      <w:r w:rsidRPr="00726BAB">
        <w:rPr>
          <w:rFonts w:cs="Arial"/>
          <w:szCs w:val="24"/>
        </w:rPr>
        <w:t xml:space="preserve"> hat. </w:t>
      </w:r>
    </w:p>
    <w:p w14:paraId="0A82EF0E" w14:textId="03186BC7" w:rsidR="006E0BD6" w:rsidRDefault="00032405" w:rsidP="005076A6">
      <w:pPr>
        <w:pStyle w:val="ZDHTextHinterlegt"/>
        <w:spacing w:after="0" w:line="280" w:lineRule="atLeast"/>
      </w:pPr>
      <w:r>
        <w:rPr>
          <w:b/>
          <w:bCs/>
          <w:u w:val="single"/>
        </w:rPr>
        <w:t>Praxistipp</w:t>
      </w:r>
      <w:r w:rsidRPr="00AF0C6A">
        <w:rPr>
          <w:b/>
          <w:bCs/>
          <w:u w:val="single"/>
        </w:rPr>
        <w:t>:</w:t>
      </w:r>
      <w:r w:rsidRPr="00AF0C6A">
        <w:t xml:space="preserve"> </w:t>
      </w:r>
      <w:r w:rsidR="003E3850" w:rsidRPr="00726BAB">
        <w:rPr>
          <w:rFonts w:cs="Arial"/>
          <w:szCs w:val="24"/>
        </w:rPr>
        <w:t xml:space="preserve">Diese Ausnahme setzt voraus, dass </w:t>
      </w:r>
      <w:r w:rsidR="00213EB2">
        <w:rPr>
          <w:rFonts w:cs="Arial"/>
          <w:szCs w:val="24"/>
        </w:rPr>
        <w:t>der Kunde</w:t>
      </w:r>
      <w:r w:rsidR="003E3850" w:rsidRPr="00726BAB">
        <w:rPr>
          <w:rFonts w:cs="Arial"/>
          <w:szCs w:val="24"/>
        </w:rPr>
        <w:t xml:space="preserve"> vor Vertragsschluss ausdrücklich bestätigt, dass der </w:t>
      </w:r>
      <w:r w:rsidR="00213EB2">
        <w:rPr>
          <w:rFonts w:cs="Arial"/>
          <w:szCs w:val="24"/>
        </w:rPr>
        <w:t>Handwerksbetrieb</w:t>
      </w:r>
      <w:r w:rsidR="003E3850" w:rsidRPr="00726BAB">
        <w:rPr>
          <w:rFonts w:cs="Arial"/>
          <w:szCs w:val="24"/>
        </w:rPr>
        <w:t xml:space="preserve"> vor Ablauf der Widerrufsfrist mit der Dienstleistung beginnen darf. </w:t>
      </w:r>
      <w:r w:rsidR="003E3850" w:rsidRPr="004F21AC">
        <w:rPr>
          <w:rFonts w:cs="Arial"/>
          <w:b/>
          <w:bCs/>
          <w:szCs w:val="24"/>
        </w:rPr>
        <w:t>Siehe hierzu Anlage 2 (</w:t>
      </w:r>
      <w:r w:rsidR="003E3850" w:rsidRPr="004F21AC">
        <w:rPr>
          <w:rFonts w:cs="Arial"/>
          <w:b/>
          <w:bCs/>
          <w:color w:val="auto"/>
          <w:szCs w:val="24"/>
        </w:rPr>
        <w:t>Muster 5</w:t>
      </w:r>
      <w:r w:rsidR="003E3850" w:rsidRPr="004F21AC">
        <w:rPr>
          <w:rFonts w:cs="Arial"/>
          <w:b/>
          <w:bCs/>
          <w:szCs w:val="24"/>
        </w:rPr>
        <w:t>)</w:t>
      </w:r>
      <w:r w:rsidR="003E3850" w:rsidRPr="00726BAB">
        <w:rPr>
          <w:rFonts w:cs="Arial"/>
          <w:szCs w:val="24"/>
        </w:rPr>
        <w:t>.</w:t>
      </w:r>
      <w:r>
        <w:rPr>
          <w:rFonts w:cs="Arial"/>
          <w:szCs w:val="24"/>
        </w:rPr>
        <w:t xml:space="preserve"> </w:t>
      </w:r>
    </w:p>
    <w:p w14:paraId="73B7669B" w14:textId="77777777" w:rsidR="0062220E" w:rsidRPr="0085193E" w:rsidRDefault="0062220E" w:rsidP="005076A6"/>
    <w:p w14:paraId="32696464" w14:textId="77777777" w:rsidR="0062220E" w:rsidRPr="0085193E" w:rsidRDefault="0062220E" w:rsidP="00634400"/>
    <w:p w14:paraId="27FA59C2" w14:textId="77777777" w:rsidR="005076A6" w:rsidRDefault="005076A6" w:rsidP="005076A6">
      <w:pPr>
        <w:pStyle w:val="berschrift2"/>
        <w:jc w:val="both"/>
      </w:pPr>
      <w:r>
        <w:lastRenderedPageBreak/>
        <w:t>Wie lange dürfen Verbraucher widerrufen?</w:t>
      </w:r>
    </w:p>
    <w:p w14:paraId="4A523B52" w14:textId="15C807B2" w:rsidR="005076A6" w:rsidRPr="00C47FDB" w:rsidRDefault="005076A6" w:rsidP="005076A6">
      <w:pPr>
        <w:jc w:val="both"/>
        <w:rPr>
          <w:rFonts w:cs="Arial"/>
          <w:szCs w:val="24"/>
        </w:rPr>
      </w:pPr>
      <w:r w:rsidRPr="00C47FDB">
        <w:rPr>
          <w:rFonts w:cs="Arial"/>
          <w:szCs w:val="24"/>
        </w:rPr>
        <w:t xml:space="preserve">Die Widerrufsfrist beträgt 14 Tage. Der Beginn der Frist richtet sich danach, ob ein Kaufvertrag oder ein Werkvertrag geschlossen wird. Wichtig für Handwerksbetriebe ist, dass sog. Werklieferungsverträge als Kaufverträge gelten. Für die Unterscheidung von Werklieferungsverträgen und Werkverträgen </w:t>
      </w:r>
      <w:r w:rsidRPr="004F21AC">
        <w:rPr>
          <w:rFonts w:cs="Arial"/>
          <w:b/>
          <w:bCs/>
          <w:szCs w:val="24"/>
        </w:rPr>
        <w:t>siehe Anlage 1</w:t>
      </w:r>
      <w:r w:rsidRPr="00C47FDB">
        <w:rPr>
          <w:rFonts w:cs="Arial"/>
          <w:szCs w:val="24"/>
        </w:rPr>
        <w:t xml:space="preserve">.   </w:t>
      </w:r>
    </w:p>
    <w:p w14:paraId="565546BF" w14:textId="77777777" w:rsidR="00A253B4" w:rsidRDefault="005076A6" w:rsidP="005076A6">
      <w:pPr>
        <w:jc w:val="both"/>
        <w:rPr>
          <w:rFonts w:cs="Arial"/>
          <w:szCs w:val="24"/>
        </w:rPr>
      </w:pPr>
      <w:r w:rsidRPr="00C47FDB">
        <w:rPr>
          <w:rFonts w:cs="Arial"/>
          <w:szCs w:val="24"/>
        </w:rPr>
        <w:t xml:space="preserve">Die Frist beginnt bei Werkleistungen bei Vertragsschluss. Bei Kaufverträgen beginnt die Frist erst, wenn der Verbraucher die Ware erhalten hat. </w:t>
      </w:r>
    </w:p>
    <w:p w14:paraId="4FBAA7F2" w14:textId="73269366" w:rsidR="005076A6" w:rsidRPr="00C47FDB" w:rsidRDefault="005076A6" w:rsidP="005076A6">
      <w:pPr>
        <w:jc w:val="both"/>
        <w:rPr>
          <w:rFonts w:cs="Arial"/>
          <w:szCs w:val="24"/>
        </w:rPr>
      </w:pPr>
      <w:r w:rsidRPr="00C47FDB">
        <w:rPr>
          <w:rFonts w:cs="Arial"/>
          <w:szCs w:val="24"/>
        </w:rPr>
        <w:t xml:space="preserve">Die </w:t>
      </w:r>
      <w:r w:rsidR="00A253B4">
        <w:rPr>
          <w:rFonts w:cs="Arial"/>
          <w:szCs w:val="24"/>
        </w:rPr>
        <w:t>Widerrufsf</w:t>
      </w:r>
      <w:r w:rsidRPr="00C47FDB">
        <w:rPr>
          <w:rFonts w:cs="Arial"/>
          <w:szCs w:val="24"/>
        </w:rPr>
        <w:t xml:space="preserve">rist verlängert sich um ein Jahr, wenn der </w:t>
      </w:r>
      <w:r w:rsidR="00EC197A">
        <w:rPr>
          <w:rFonts w:cs="Arial"/>
          <w:szCs w:val="24"/>
        </w:rPr>
        <w:t>Kunde</w:t>
      </w:r>
      <w:r w:rsidRPr="00C47FDB">
        <w:rPr>
          <w:rFonts w:cs="Arial"/>
          <w:szCs w:val="24"/>
        </w:rPr>
        <w:t xml:space="preserve"> vor Vertragsschluss </w:t>
      </w:r>
    </w:p>
    <w:p w14:paraId="46C9C754" w14:textId="79255D4E" w:rsidR="005076A6" w:rsidRPr="00C47FDB" w:rsidRDefault="00213EB2" w:rsidP="005076A6">
      <w:pPr>
        <w:ind w:left="284" w:hanging="284"/>
        <w:jc w:val="both"/>
        <w:rPr>
          <w:rFonts w:cs="Arial"/>
          <w:szCs w:val="24"/>
        </w:rPr>
      </w:pPr>
      <w:r w:rsidRPr="00D833E9">
        <w:rPr>
          <w:rFonts w:ascii="Cambria Math" w:hAnsi="Cambria Math" w:cs="Cambria Math"/>
          <w:color w:val="EF7C00" w:themeColor="text2"/>
        </w:rPr>
        <w:t>◼</w:t>
      </w:r>
      <w:r w:rsidRPr="00D833E9">
        <w:rPr>
          <w:color w:val="EF7C00" w:themeColor="text2"/>
        </w:rPr>
        <w:t xml:space="preserve"> </w:t>
      </w:r>
      <w:r w:rsidR="005076A6" w:rsidRPr="00C47FDB">
        <w:rPr>
          <w:rFonts w:cs="Arial"/>
          <w:szCs w:val="24"/>
        </w:rPr>
        <w:t xml:space="preserve">gar nicht oder fehlerhaft über sein Widerrufsrecht belehrt oder </w:t>
      </w:r>
    </w:p>
    <w:p w14:paraId="70874A99" w14:textId="4116CC43" w:rsidR="00BE1154" w:rsidRDefault="00213EB2" w:rsidP="00585E44">
      <w:pPr>
        <w:jc w:val="both"/>
        <w:rPr>
          <w:rFonts w:cs="Arial"/>
          <w:szCs w:val="24"/>
        </w:rPr>
      </w:pPr>
      <w:r w:rsidRPr="00D833E9">
        <w:rPr>
          <w:rFonts w:ascii="Cambria Math" w:hAnsi="Cambria Math" w:cs="Cambria Math"/>
          <w:color w:val="EF7C00" w:themeColor="text2"/>
        </w:rPr>
        <w:t>◼</w:t>
      </w:r>
      <w:r w:rsidR="005076A6" w:rsidRPr="00C47FDB">
        <w:rPr>
          <w:rFonts w:cs="Arial"/>
          <w:szCs w:val="24"/>
        </w:rPr>
        <w:t xml:space="preserve"> </w:t>
      </w:r>
      <w:r w:rsidR="00585E44">
        <w:rPr>
          <w:rFonts w:cs="Arial"/>
          <w:szCs w:val="24"/>
        </w:rPr>
        <w:t xml:space="preserve">das </w:t>
      </w:r>
      <w:r w:rsidR="005076A6" w:rsidRPr="00C47FDB">
        <w:rPr>
          <w:rFonts w:cs="Arial"/>
          <w:szCs w:val="24"/>
        </w:rPr>
        <w:t>Muster-</w:t>
      </w:r>
      <w:r w:rsidR="00585E44">
        <w:rPr>
          <w:rFonts w:cs="Arial"/>
          <w:szCs w:val="24"/>
        </w:rPr>
        <w:t>Widerrufsformular</w:t>
      </w:r>
      <w:r w:rsidR="005076A6" w:rsidRPr="00C47FDB">
        <w:rPr>
          <w:rFonts w:cs="Arial"/>
          <w:szCs w:val="24"/>
        </w:rPr>
        <w:t xml:space="preserve"> nicht zusammen mit der </w:t>
      </w:r>
      <w:r w:rsidR="00D2253F">
        <w:rPr>
          <w:rFonts w:cs="Arial"/>
          <w:szCs w:val="24"/>
        </w:rPr>
        <w:t>ausgefüllten Muster-Widerrufsb</w:t>
      </w:r>
      <w:r w:rsidR="005076A6" w:rsidRPr="00C47FDB">
        <w:rPr>
          <w:rFonts w:cs="Arial"/>
          <w:szCs w:val="24"/>
        </w:rPr>
        <w:t>elehrung ausgehändigt wurde</w:t>
      </w:r>
      <w:r w:rsidR="00585E44">
        <w:rPr>
          <w:rFonts w:cs="Arial"/>
          <w:szCs w:val="24"/>
        </w:rPr>
        <w:t xml:space="preserve"> </w:t>
      </w:r>
      <w:r w:rsidR="00B22C81">
        <w:rPr>
          <w:rFonts w:cs="Arial"/>
          <w:szCs w:val="24"/>
        </w:rPr>
        <w:t>(</w:t>
      </w:r>
      <w:r w:rsidR="005076A6" w:rsidRPr="00C47FDB">
        <w:rPr>
          <w:rFonts w:cs="Arial"/>
          <w:szCs w:val="24"/>
        </w:rPr>
        <w:t>Bei außerhalb von Geschäftsräumen geschlossenen Verträge</w:t>
      </w:r>
      <w:r w:rsidR="005076A6">
        <w:rPr>
          <w:rFonts w:cs="Arial"/>
          <w:szCs w:val="24"/>
        </w:rPr>
        <w:t>n</w:t>
      </w:r>
      <w:r w:rsidR="005076A6" w:rsidRPr="00C47FDB">
        <w:rPr>
          <w:rFonts w:cs="Arial"/>
          <w:szCs w:val="24"/>
        </w:rPr>
        <w:t xml:space="preserve"> muss dies in Papierform erfolgen</w:t>
      </w:r>
      <w:r w:rsidR="00BE1154">
        <w:rPr>
          <w:rFonts w:cs="Arial"/>
          <w:szCs w:val="24"/>
        </w:rPr>
        <w:t>)</w:t>
      </w:r>
      <w:r w:rsidR="005076A6" w:rsidRPr="00C47FDB">
        <w:rPr>
          <w:rFonts w:cs="Arial"/>
          <w:szCs w:val="24"/>
        </w:rPr>
        <w:t xml:space="preserve">. </w:t>
      </w:r>
    </w:p>
    <w:p w14:paraId="60D5BD4D" w14:textId="55C5E63E" w:rsidR="001A3C28" w:rsidRDefault="001A3C28" w:rsidP="001A3C28">
      <w:pPr>
        <w:pStyle w:val="berschrift2"/>
        <w:jc w:val="both"/>
      </w:pPr>
      <w:r>
        <w:t>Welche Folgen hat ein Widerruf?</w:t>
      </w:r>
    </w:p>
    <w:p w14:paraId="60F88508" w14:textId="7B36B30A" w:rsidR="001A3C28" w:rsidRPr="0085193E" w:rsidRDefault="001A3C28" w:rsidP="00390DC5">
      <w:r w:rsidRPr="0085193E">
        <w:rPr>
          <w:b/>
          <w:bCs/>
        </w:rPr>
        <w:t>Bei Kaufverträgen</w:t>
      </w:r>
      <w:r w:rsidRPr="0085193E">
        <w:t xml:space="preserve"> haben Verbraucherinnen </w:t>
      </w:r>
      <w:r w:rsidR="008D4C99" w:rsidRPr="0085193E">
        <w:t>und Verbraucher</w:t>
      </w:r>
      <w:r w:rsidRPr="0085193E">
        <w:t xml:space="preserve"> die Ware zurückzugeben. </w:t>
      </w:r>
      <w:r w:rsidR="008D4C99" w:rsidRPr="0085193E">
        <w:t>Der Handwerksbetrieb</w:t>
      </w:r>
      <w:r w:rsidRPr="0085193E">
        <w:t xml:space="preserve"> m</w:t>
      </w:r>
      <w:r w:rsidR="008D4C99" w:rsidRPr="0085193E">
        <w:t>uss</w:t>
      </w:r>
      <w:r w:rsidRPr="0085193E">
        <w:t xml:space="preserve"> den Kaufpreis zurückzahlen.</w:t>
      </w:r>
    </w:p>
    <w:p w14:paraId="5C01BCBA" w14:textId="578559D7" w:rsidR="00390DC5" w:rsidRDefault="001A3C28" w:rsidP="00390DC5">
      <w:pPr>
        <w:jc w:val="both"/>
        <w:rPr>
          <w:rFonts w:cs="Arial"/>
          <w:color w:val="00B050"/>
        </w:rPr>
      </w:pPr>
      <w:r w:rsidRPr="0085193E">
        <w:rPr>
          <w:b/>
          <w:bCs/>
        </w:rPr>
        <w:t>Bei Werkverträgen</w:t>
      </w:r>
      <w:r w:rsidRPr="0085193E">
        <w:t xml:space="preserve"> haben </w:t>
      </w:r>
      <w:r w:rsidR="00093655" w:rsidRPr="0085193E">
        <w:t>Handwerksbetriebe</w:t>
      </w:r>
      <w:r w:rsidRPr="0085193E">
        <w:t xml:space="preserve"> den Werklohn zurückzuzahlen. Weitere Pflichten – z.B. ein Rückbau von Bauleistungen – bestehen in der Regel nicht. Verbraucher</w:t>
      </w:r>
      <w:r w:rsidR="00390575" w:rsidRPr="0085193E">
        <w:t>innen und Ve</w:t>
      </w:r>
      <w:r w:rsidR="00517BCE" w:rsidRPr="0085193E">
        <w:t>r</w:t>
      </w:r>
      <w:r w:rsidR="00390575" w:rsidRPr="0085193E">
        <w:t>braucher</w:t>
      </w:r>
      <w:r w:rsidRPr="0085193E">
        <w:t xml:space="preserve"> müssen die Werkleistung zurückgewähren. Die eingebauten Materialien sind </w:t>
      </w:r>
      <w:r w:rsidR="00390DC5" w:rsidRPr="00507C5D">
        <w:rPr>
          <w:rFonts w:cs="Arial"/>
        </w:rPr>
        <w:t xml:space="preserve">zurückzugeben. Ist eine Herausgabe der Materialien nicht möglich, ist davon auszugehen, dass der </w:t>
      </w:r>
      <w:r w:rsidR="00390DC5">
        <w:rPr>
          <w:rFonts w:cs="Arial"/>
        </w:rPr>
        <w:t>Kunde</w:t>
      </w:r>
      <w:r w:rsidR="00390DC5" w:rsidRPr="00507C5D">
        <w:rPr>
          <w:rFonts w:cs="Arial"/>
        </w:rPr>
        <w:t xml:space="preserve"> den Anspruch auf Rückzahlung der Materialkosten in entsprechender Höhe verliert.</w:t>
      </w:r>
      <w:r w:rsidR="00390DC5" w:rsidRPr="00376DC7">
        <w:rPr>
          <w:rFonts w:cs="Arial"/>
        </w:rPr>
        <w:t xml:space="preserve"> </w:t>
      </w:r>
      <w:r w:rsidR="00390DC5" w:rsidRPr="00FE24CC">
        <w:rPr>
          <w:rFonts w:cs="Arial"/>
        </w:rPr>
        <w:t xml:space="preserve">Soweit die Werkleistung in einer Tätigkeit bestand, können </w:t>
      </w:r>
      <w:r w:rsidR="00390DC5">
        <w:rPr>
          <w:rFonts w:cs="Arial"/>
        </w:rPr>
        <w:t xml:space="preserve">Kunden </w:t>
      </w:r>
      <w:r w:rsidR="00390DC5" w:rsidRPr="00FE24CC">
        <w:rPr>
          <w:rFonts w:cs="Arial"/>
        </w:rPr>
        <w:t xml:space="preserve">diese nicht zurückgewähren. Als Ausgleich müssen sie </w:t>
      </w:r>
      <w:r w:rsidR="00295BA8">
        <w:rPr>
          <w:rFonts w:cs="Arial"/>
        </w:rPr>
        <w:t xml:space="preserve">daher </w:t>
      </w:r>
      <w:r w:rsidR="00390DC5" w:rsidRPr="00FE24CC">
        <w:rPr>
          <w:rFonts w:cs="Arial"/>
        </w:rPr>
        <w:t xml:space="preserve">Wertersatz </w:t>
      </w:r>
      <w:r w:rsidR="00390DC5" w:rsidRPr="007D2DA1">
        <w:rPr>
          <w:rFonts w:cs="Arial"/>
        </w:rPr>
        <w:t>leisten</w:t>
      </w:r>
      <w:r w:rsidR="00390DC5">
        <w:rPr>
          <w:rFonts w:cs="Arial"/>
          <w:color w:val="00B050"/>
        </w:rPr>
        <w:t>.</w:t>
      </w:r>
    </w:p>
    <w:p w14:paraId="010495FA" w14:textId="3E397CA4" w:rsidR="005076A6" w:rsidRPr="00A253B4" w:rsidRDefault="00E35AB6" w:rsidP="00A253B4">
      <w:pPr>
        <w:pStyle w:val="ZDHTextHinterlegt"/>
        <w:spacing w:after="0" w:line="280" w:lineRule="atLeast"/>
      </w:pPr>
      <w:r>
        <w:rPr>
          <w:b/>
          <w:bCs/>
          <w:u w:val="single"/>
        </w:rPr>
        <w:t>Achtung</w:t>
      </w:r>
      <w:r w:rsidR="006E72FD" w:rsidRPr="00AF0C6A">
        <w:rPr>
          <w:b/>
          <w:bCs/>
          <w:u w:val="single"/>
        </w:rPr>
        <w:t>:</w:t>
      </w:r>
      <w:r w:rsidR="006E72FD" w:rsidRPr="00AF0C6A">
        <w:t xml:space="preserve"> </w:t>
      </w:r>
      <w:r w:rsidRPr="00E35AB6">
        <w:rPr>
          <w:rFonts w:cs="Arial"/>
        </w:rPr>
        <w:t xml:space="preserve">Die Pflicht zur Zahlung von Wertersatz setzt voraus, dass der </w:t>
      </w:r>
      <w:r w:rsidR="00DB327B">
        <w:rPr>
          <w:rFonts w:cs="Arial"/>
        </w:rPr>
        <w:t>Kunde</w:t>
      </w:r>
      <w:r w:rsidRPr="00E35AB6">
        <w:rPr>
          <w:rFonts w:cs="Arial"/>
        </w:rPr>
        <w:t xml:space="preserve"> den Betrieb ausdrücklich aufgefordert hat, die Tätigkeit vor Ablauf der Widerrufsfrist aufzunehmen und der </w:t>
      </w:r>
      <w:r w:rsidR="0057160F">
        <w:rPr>
          <w:rFonts w:cs="Arial"/>
        </w:rPr>
        <w:t>Kunde</w:t>
      </w:r>
      <w:r w:rsidRPr="00E35AB6">
        <w:rPr>
          <w:rFonts w:cs="Arial"/>
        </w:rPr>
        <w:t xml:space="preserve"> darüber belehrt wurde, dass er im Fall des Widerrufs Wertersatz zu leisten hat. </w:t>
      </w:r>
      <w:r w:rsidRPr="00E35AB6">
        <w:rPr>
          <w:rFonts w:cs="Arial"/>
          <w:b/>
          <w:bCs/>
        </w:rPr>
        <w:t>Siehe hierfür Anlage 2 (Muster 3 und 4)</w:t>
      </w:r>
      <w:r w:rsidRPr="00E35AB6">
        <w:rPr>
          <w:rFonts w:cs="Arial"/>
        </w:rPr>
        <w:t xml:space="preserve">. Bei außerhalb von Geschäftsräumen geschlossenen Verträgen muss der </w:t>
      </w:r>
      <w:r w:rsidR="00645F03">
        <w:rPr>
          <w:rFonts w:cs="Arial"/>
        </w:rPr>
        <w:t>Kunde</w:t>
      </w:r>
      <w:r w:rsidRPr="00E35AB6">
        <w:rPr>
          <w:rFonts w:cs="Arial"/>
        </w:rPr>
        <w:t xml:space="preserve"> seine Aufforderung schriftlich übermitteln. Werden hier Fehler gemacht, bleiben Handwerk</w:t>
      </w:r>
      <w:r w:rsidR="00645F03">
        <w:rPr>
          <w:rFonts w:cs="Arial"/>
        </w:rPr>
        <w:t>sbetriebe</w:t>
      </w:r>
      <w:r w:rsidRPr="00E35AB6">
        <w:rPr>
          <w:rFonts w:cs="Arial"/>
        </w:rPr>
        <w:t xml:space="preserve"> auf ihren Arbeitskosten sitzen.</w:t>
      </w:r>
    </w:p>
    <w:p w14:paraId="4C255862" w14:textId="77777777" w:rsidR="00C62E48" w:rsidRDefault="00C62E48" w:rsidP="00C62E48">
      <w:pPr>
        <w:pStyle w:val="berschrift2"/>
        <w:jc w:val="both"/>
      </w:pPr>
      <w:r>
        <w:t>Formelle Aspekte der Widerrufsbelehrung</w:t>
      </w:r>
    </w:p>
    <w:p w14:paraId="4FBC7F6B" w14:textId="0ECCFBA9" w:rsidR="00C62E48" w:rsidRDefault="00C62E48" w:rsidP="00C62E48">
      <w:pPr>
        <w:jc w:val="both"/>
        <w:rPr>
          <w:rFonts w:cs="Arial"/>
          <w:szCs w:val="24"/>
        </w:rPr>
      </w:pPr>
      <w:r w:rsidRPr="00FE24CC">
        <w:rPr>
          <w:rFonts w:cs="Arial"/>
          <w:szCs w:val="24"/>
        </w:rPr>
        <w:t xml:space="preserve">Die </w:t>
      </w:r>
      <w:r>
        <w:rPr>
          <w:rFonts w:cs="Arial"/>
          <w:szCs w:val="24"/>
        </w:rPr>
        <w:t>Widerrufsb</w:t>
      </w:r>
      <w:r w:rsidRPr="00FE24CC">
        <w:rPr>
          <w:rFonts w:cs="Arial"/>
          <w:szCs w:val="24"/>
        </w:rPr>
        <w:t>elehrung</w:t>
      </w:r>
      <w:r w:rsidR="005A777B">
        <w:rPr>
          <w:rFonts w:cs="Arial"/>
          <w:szCs w:val="24"/>
        </w:rPr>
        <w:t xml:space="preserve"> und </w:t>
      </w:r>
      <w:r w:rsidRPr="00FE24CC">
        <w:rPr>
          <w:rFonts w:cs="Arial"/>
          <w:szCs w:val="24"/>
        </w:rPr>
        <w:t xml:space="preserve">das Muster-Widerrufsformular müssen formelle Anforderungen erfüllen. Wir raten dringend davon ab, die Muster umzuformulieren oder zu verändern. Füllen Sie nur die Freifelder aus. </w:t>
      </w:r>
    </w:p>
    <w:p w14:paraId="13C89212" w14:textId="77777777" w:rsidR="0054503B" w:rsidRDefault="0054503B" w:rsidP="00C62E48">
      <w:pPr>
        <w:jc w:val="both"/>
        <w:rPr>
          <w:rFonts w:cs="Arial"/>
          <w:szCs w:val="24"/>
        </w:rPr>
      </w:pPr>
    </w:p>
    <w:p w14:paraId="4FE8ABD5" w14:textId="5B698A71" w:rsidR="0054503B" w:rsidRPr="003918F0" w:rsidRDefault="0054503B" w:rsidP="0054503B">
      <w:pPr>
        <w:pStyle w:val="berschrift2"/>
        <w:jc w:val="both"/>
        <w:rPr>
          <w:color w:val="auto"/>
        </w:rPr>
      </w:pPr>
      <w:r w:rsidRPr="003918F0">
        <w:rPr>
          <w:color w:val="auto"/>
        </w:rPr>
        <w:lastRenderedPageBreak/>
        <w:t>Elektronische Widerrufsfunktion</w:t>
      </w:r>
    </w:p>
    <w:p w14:paraId="10F49154" w14:textId="7D7AC709" w:rsidR="00437713" w:rsidRPr="003918F0" w:rsidRDefault="009B0B2D" w:rsidP="00842E44">
      <w:pPr>
        <w:rPr>
          <w:color w:val="auto"/>
        </w:rPr>
      </w:pPr>
      <w:r w:rsidRPr="003918F0">
        <w:rPr>
          <w:color w:val="auto"/>
        </w:rPr>
        <w:t xml:space="preserve">Handwerksbetriebe, die Vertragsschlüsse mit Verbraucherinnen </w:t>
      </w:r>
      <w:r w:rsidR="002E0CCB" w:rsidRPr="003918F0">
        <w:rPr>
          <w:color w:val="auto"/>
        </w:rPr>
        <w:t>und</w:t>
      </w:r>
      <w:r w:rsidRPr="003918F0">
        <w:rPr>
          <w:color w:val="auto"/>
        </w:rPr>
        <w:t xml:space="preserve"> Verbrauchern </w:t>
      </w:r>
      <w:r w:rsidR="000232F1" w:rsidRPr="003918F0">
        <w:rPr>
          <w:color w:val="auto"/>
        </w:rPr>
        <w:t xml:space="preserve">(B2C) </w:t>
      </w:r>
      <w:r w:rsidRPr="003918F0">
        <w:rPr>
          <w:color w:val="auto"/>
        </w:rPr>
        <w:t xml:space="preserve">über eine Online-Benutzeroberfläche (Webseite oder App) ermöglichen, um ihnen Waren zu verkaufen oder ihnen Dienstleistungsbuchungen anzubieten, müssen </w:t>
      </w:r>
      <w:r w:rsidRPr="003918F0">
        <w:rPr>
          <w:b/>
          <w:bCs/>
          <w:color w:val="auto"/>
        </w:rPr>
        <w:t>ab 19. Juni 2026</w:t>
      </w:r>
      <w:r w:rsidRPr="003918F0">
        <w:rPr>
          <w:color w:val="auto"/>
        </w:rPr>
        <w:t xml:space="preserve"> </w:t>
      </w:r>
      <w:r w:rsidR="00144BA2" w:rsidRPr="003918F0">
        <w:rPr>
          <w:color w:val="auto"/>
        </w:rPr>
        <w:t xml:space="preserve">grundsätzlich </w:t>
      </w:r>
      <w:r w:rsidRPr="003918F0">
        <w:rPr>
          <w:color w:val="auto"/>
        </w:rPr>
        <w:t xml:space="preserve">eine </w:t>
      </w:r>
      <w:r w:rsidRPr="003918F0">
        <w:rPr>
          <w:b/>
          <w:bCs/>
          <w:color w:val="auto"/>
        </w:rPr>
        <w:t>elektronische Widerrufsfunktion</w:t>
      </w:r>
      <w:r w:rsidRPr="003918F0">
        <w:rPr>
          <w:color w:val="auto"/>
        </w:rPr>
        <w:t xml:space="preserve"> auf der Webseite oder in der App zur Verfügung stellen. Betroffen sind daher insbesondere Handwerksbetriebe, die B2C-Webshops betreiben oder B2C-Dienstleistungsbuchungen über Webseiten und Apps anbieten</w:t>
      </w:r>
      <w:r w:rsidR="00842E44" w:rsidRPr="003918F0">
        <w:rPr>
          <w:color w:val="auto"/>
        </w:rPr>
        <w:t xml:space="preserve">. </w:t>
      </w:r>
    </w:p>
    <w:p w14:paraId="43A9F02B" w14:textId="075A5F19" w:rsidR="00437713" w:rsidRPr="003918F0" w:rsidRDefault="000904F8" w:rsidP="00842E44">
      <w:pPr>
        <w:rPr>
          <w:color w:val="auto"/>
        </w:rPr>
      </w:pPr>
      <w:r w:rsidRPr="003918F0">
        <w:rPr>
          <w:color w:val="auto"/>
        </w:rPr>
        <w:t xml:space="preserve">Zudem muss </w:t>
      </w:r>
      <w:r w:rsidR="00B47B44" w:rsidRPr="003918F0">
        <w:rPr>
          <w:color w:val="auto"/>
        </w:rPr>
        <w:t>folgende</w:t>
      </w:r>
      <w:r w:rsidR="0054597E" w:rsidRPr="003918F0">
        <w:rPr>
          <w:color w:val="auto"/>
        </w:rPr>
        <w:t>r</w:t>
      </w:r>
      <w:r w:rsidRPr="003918F0">
        <w:rPr>
          <w:color w:val="auto"/>
        </w:rPr>
        <w:t xml:space="preserve"> </w:t>
      </w:r>
      <w:r w:rsidR="00991061" w:rsidRPr="003918F0">
        <w:rPr>
          <w:color w:val="auto"/>
        </w:rPr>
        <w:t>Textbaustein</w:t>
      </w:r>
      <w:r w:rsidRPr="003918F0">
        <w:rPr>
          <w:color w:val="auto"/>
        </w:rPr>
        <w:t xml:space="preserve"> </w:t>
      </w:r>
      <w:r w:rsidR="00260526" w:rsidRPr="003918F0">
        <w:rPr>
          <w:color w:val="auto"/>
        </w:rPr>
        <w:t>in der</w:t>
      </w:r>
      <w:r w:rsidR="006F127E" w:rsidRPr="003918F0">
        <w:rPr>
          <w:color w:val="auto"/>
        </w:rPr>
        <w:t xml:space="preserve"> Muster-Widerrufsbelehrung</w:t>
      </w:r>
      <w:r w:rsidR="0059543A" w:rsidRPr="003918F0">
        <w:rPr>
          <w:color w:val="auto"/>
        </w:rPr>
        <w:t xml:space="preserve"> erscheinen</w:t>
      </w:r>
      <w:r w:rsidR="006D11FD" w:rsidRPr="003918F0">
        <w:rPr>
          <w:color w:val="auto"/>
        </w:rPr>
        <w:t xml:space="preserve"> (</w:t>
      </w:r>
      <w:r w:rsidR="006D11FD" w:rsidRPr="003918F0">
        <w:rPr>
          <w:b/>
          <w:bCs/>
          <w:color w:val="auto"/>
        </w:rPr>
        <w:t>siehe Anlage 2</w:t>
      </w:r>
      <w:r w:rsidR="006D11FD" w:rsidRPr="003918F0">
        <w:rPr>
          <w:color w:val="auto"/>
        </w:rPr>
        <w:t>)</w:t>
      </w:r>
      <w:r w:rsidR="00B47B44" w:rsidRPr="003918F0">
        <w:rPr>
          <w:color w:val="auto"/>
        </w:rPr>
        <w:t>:</w:t>
      </w:r>
    </w:p>
    <w:p w14:paraId="630FEB57" w14:textId="529CB575" w:rsidR="00B47B44" w:rsidRPr="003918F0" w:rsidRDefault="00B47B44" w:rsidP="00842E44">
      <w:pPr>
        <w:rPr>
          <w:i/>
          <w:iCs/>
          <w:color w:val="auto"/>
        </w:rPr>
      </w:pPr>
      <w:r w:rsidRPr="003918F0">
        <w:rPr>
          <w:i/>
          <w:iCs/>
          <w:color w:val="auto"/>
        </w:rPr>
        <w:t xml:space="preserve">„Sie können Ihr Widerrufsrecht auch online unter </w:t>
      </w:r>
      <w:r w:rsidRPr="003918F0">
        <w:rPr>
          <w:b/>
          <w:bCs/>
          <w:i/>
          <w:iCs/>
          <w:color w:val="auto"/>
        </w:rPr>
        <w:t>[Internetadresse einsetzen]</w:t>
      </w:r>
      <w:r w:rsidRPr="003918F0">
        <w:rPr>
          <w:i/>
          <w:iCs/>
          <w:color w:val="auto"/>
        </w:rPr>
        <w:t xml:space="preserve"> ausüben. Wenn Sie diese Online-Funktion nutzen, übermitteln wir Ihnen auf einem dauerhaften Datenträger (z. B. durch eine E-Mail) unverzüglich eine Eingangsbestätigung mit Informationen zum Inhalt der Widerrufserklärung sowie dem Datum und der Uhrzeit ihres Eingangs.“ </w:t>
      </w:r>
    </w:p>
    <w:p w14:paraId="606D62D0" w14:textId="1BF05252" w:rsidR="0054503B" w:rsidRPr="003918F0" w:rsidRDefault="00842E44" w:rsidP="00D603E5">
      <w:pPr>
        <w:rPr>
          <w:color w:val="auto"/>
        </w:rPr>
      </w:pPr>
      <w:r w:rsidRPr="003918F0">
        <w:rPr>
          <w:color w:val="auto"/>
        </w:rPr>
        <w:t>Das</w:t>
      </w:r>
      <w:r w:rsidRPr="00804C4F">
        <w:rPr>
          <w:color w:val="auto"/>
        </w:rPr>
        <w:t xml:space="preserve"> Praxis Recht „</w:t>
      </w:r>
      <w:hyperlink r:id="rId13" w:history="1">
        <w:r w:rsidRPr="00804C4F">
          <w:rPr>
            <w:rStyle w:val="Hyperlink"/>
          </w:rPr>
          <w:t>Elektronische Widerrufsfunktion auf Webseiten und in Apps</w:t>
        </w:r>
      </w:hyperlink>
      <w:r w:rsidRPr="00804C4F">
        <w:rPr>
          <w:color w:val="auto"/>
        </w:rPr>
        <w:t>“</w:t>
      </w:r>
      <w:r w:rsidR="00077FE7" w:rsidRPr="00804C4F">
        <w:rPr>
          <w:color w:val="auto"/>
        </w:rPr>
        <w:t xml:space="preserve"> </w:t>
      </w:r>
      <w:r w:rsidR="00077FE7" w:rsidRPr="003918F0">
        <w:rPr>
          <w:color w:val="auto"/>
        </w:rPr>
        <w:t xml:space="preserve">enthält </w:t>
      </w:r>
      <w:r w:rsidR="00E00263" w:rsidRPr="003918F0">
        <w:rPr>
          <w:color w:val="auto"/>
        </w:rPr>
        <w:t xml:space="preserve">einen Überblick über die </w:t>
      </w:r>
      <w:r w:rsidR="00005FDF" w:rsidRPr="003918F0">
        <w:rPr>
          <w:color w:val="auto"/>
        </w:rPr>
        <w:t>relevanten rechtlichen Aspekte.</w:t>
      </w:r>
    </w:p>
    <w:p w14:paraId="118DAD68" w14:textId="716F35E3" w:rsidR="003E330D" w:rsidRPr="003918F0" w:rsidRDefault="003E330D" w:rsidP="00D603E5">
      <w:pPr>
        <w:rPr>
          <w:color w:val="auto"/>
        </w:rPr>
      </w:pPr>
      <w:r w:rsidRPr="003918F0">
        <w:rPr>
          <w:color w:val="auto"/>
        </w:rPr>
        <w:t xml:space="preserve">Wird die elektronische Widerrufsfunktion trotz bestehender Pflicht nicht </w:t>
      </w:r>
      <w:r w:rsidR="00C0232D" w:rsidRPr="003918F0">
        <w:rPr>
          <w:color w:val="auto"/>
        </w:rPr>
        <w:t>bereitgestellt</w:t>
      </w:r>
      <w:r w:rsidRPr="003918F0">
        <w:rPr>
          <w:color w:val="auto"/>
        </w:rPr>
        <w:t xml:space="preserve">, drohen wettbewerbsrechtliche Abmahnungen. Fehlt der entsprechende </w:t>
      </w:r>
      <w:r w:rsidR="00991061" w:rsidRPr="003918F0">
        <w:rPr>
          <w:color w:val="auto"/>
        </w:rPr>
        <w:t>Textbaustein</w:t>
      </w:r>
      <w:r w:rsidRPr="003918F0">
        <w:rPr>
          <w:color w:val="auto"/>
        </w:rPr>
        <w:t xml:space="preserve"> zur elektronischen Widerrufsfunktion in der Widerrufsbelehrung, verlängert sich die 14-tägige Widerrufsfrist um 1 Jahr. Außerdem verlieren Handwerksbetriebe dann den Anspruch auf Wertersatz für bereits erbrachte Dienstleistungen.</w:t>
      </w:r>
    </w:p>
    <w:p w14:paraId="32955C14" w14:textId="77777777" w:rsidR="00D554C0" w:rsidRPr="00D603E5" w:rsidRDefault="00D554C0" w:rsidP="00D603E5">
      <w:pPr>
        <w:rPr>
          <w:color w:val="00B050"/>
        </w:rPr>
      </w:pPr>
    </w:p>
    <w:p w14:paraId="11FA4DB7" w14:textId="77777777" w:rsidR="0054503B" w:rsidRPr="00702655" w:rsidRDefault="0054503B" w:rsidP="0054503B">
      <w:pPr>
        <w:pStyle w:val="ZDHTextHinterlegt"/>
        <w:spacing w:after="0" w:line="240" w:lineRule="auto"/>
        <w:rPr>
          <w:color w:val="auto"/>
        </w:rPr>
      </w:pPr>
      <w:r>
        <w:rPr>
          <w:color w:val="auto"/>
        </w:rPr>
        <w:t xml:space="preserve">Bei Umsetzungs- und Anwendungsfragen stehen Ihnen die Beratungsangebote der </w:t>
      </w:r>
      <w:r w:rsidRPr="00C906D1">
        <w:rPr>
          <w:color w:val="auto"/>
        </w:rPr>
        <w:t xml:space="preserve">Handwerkskammern, Innungen und Fachverbände </w:t>
      </w:r>
      <w:r>
        <w:rPr>
          <w:color w:val="auto"/>
        </w:rPr>
        <w:t>zur Verfügung</w:t>
      </w:r>
      <w:r w:rsidRPr="00C906D1">
        <w:rPr>
          <w:color w:val="auto"/>
        </w:rPr>
        <w:t xml:space="preserve">. </w:t>
      </w:r>
    </w:p>
    <w:p w14:paraId="6072757C" w14:textId="0BBE2955" w:rsidR="00634400" w:rsidRPr="0085193E" w:rsidRDefault="00634400" w:rsidP="00634400">
      <w:r w:rsidRPr="008044F7">
        <w:rPr>
          <w:noProof/>
        </w:rPr>
        <w:drawing>
          <wp:anchor distT="0" distB="71755" distL="114300" distR="114300" simplePos="0" relativeHeight="251658243" behindDoc="0" locked="0" layoutInCell="1" allowOverlap="1" wp14:anchorId="08EF894D" wp14:editId="6872F94E">
            <wp:simplePos x="0" y="0"/>
            <wp:positionH relativeFrom="column">
              <wp:posOffset>0</wp:posOffset>
            </wp:positionH>
            <wp:positionV relativeFrom="paragraph">
              <wp:posOffset>431800</wp:posOffset>
            </wp:positionV>
            <wp:extent cx="396000" cy="21600"/>
            <wp:effectExtent l="0" t="0" r="0" b="0"/>
            <wp:wrapTopAndBottom/>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96000" cy="21600"/>
                    </a:xfrm>
                    <a:prstGeom prst="rect">
                      <a:avLst/>
                    </a:prstGeom>
                  </pic:spPr>
                </pic:pic>
              </a:graphicData>
            </a:graphic>
            <wp14:sizeRelH relativeFrom="margin">
              <wp14:pctWidth>0</wp14:pctWidth>
            </wp14:sizeRelH>
            <wp14:sizeRelV relativeFrom="margin">
              <wp14:pctHeight>0</wp14:pctHeight>
            </wp14:sizeRelV>
          </wp:anchor>
        </w:drawing>
      </w:r>
    </w:p>
    <w:p w14:paraId="2211EE9D" w14:textId="77777777" w:rsidR="00634400" w:rsidRPr="0085193E" w:rsidRDefault="00634400" w:rsidP="00634400">
      <w:pPr>
        <w:pStyle w:val="ZDHTextKlein"/>
      </w:pPr>
    </w:p>
    <w:p w14:paraId="6B0A22DC" w14:textId="77777777" w:rsidR="00BF6729" w:rsidRPr="008044F7" w:rsidRDefault="00BF6729" w:rsidP="00BF6729">
      <w:pPr>
        <w:pStyle w:val="ZDHTextKlein"/>
        <w:rPr>
          <w:b/>
          <w:bCs/>
        </w:rPr>
      </w:pPr>
      <w:r w:rsidRPr="008044F7">
        <w:rPr>
          <w:b/>
          <w:bCs/>
        </w:rPr>
        <w:t xml:space="preserve">Herausgeber:  </w:t>
      </w:r>
    </w:p>
    <w:p w14:paraId="7EE84C47" w14:textId="77777777" w:rsidR="00BF6729" w:rsidRPr="008044F7" w:rsidRDefault="00BF6729" w:rsidP="00BF6729">
      <w:pPr>
        <w:pStyle w:val="ZDHTextKlein"/>
      </w:pPr>
      <w:r w:rsidRPr="008044F7">
        <w:t xml:space="preserve">Zentralverband des Deutschen Handwerks </w:t>
      </w:r>
      <w:r w:rsidR="00331498">
        <w:t>e.V.</w:t>
      </w:r>
    </w:p>
    <w:p w14:paraId="30C33176" w14:textId="77777777" w:rsidR="00BF6729" w:rsidRPr="008044F7" w:rsidRDefault="00BF6729" w:rsidP="00BF6729">
      <w:pPr>
        <w:pStyle w:val="ZDHTextKlein"/>
      </w:pPr>
      <w:r w:rsidRPr="008044F7">
        <w:t xml:space="preserve">Haus des Deutschen Handwerks </w:t>
      </w:r>
    </w:p>
    <w:p w14:paraId="4B4D4479" w14:textId="77777777" w:rsidR="00BF6729" w:rsidRPr="008044F7" w:rsidRDefault="00D70259" w:rsidP="00BF6729">
      <w:pPr>
        <w:pStyle w:val="ZDHTextKlein"/>
      </w:pPr>
      <w:r w:rsidRPr="00D70259">
        <w:t>Anton-Wilhelm-Amo-Straße</w:t>
      </w:r>
      <w:r w:rsidR="00BF6729" w:rsidRPr="008044F7">
        <w:t xml:space="preserve"> 20/21 · 10117 Berlin </w:t>
      </w:r>
    </w:p>
    <w:p w14:paraId="6E48B02B" w14:textId="77777777" w:rsidR="00BF6729" w:rsidRDefault="00BF6729" w:rsidP="00BF6729">
      <w:pPr>
        <w:pStyle w:val="ZDHTextKlein"/>
      </w:pPr>
      <w:r w:rsidRPr="008044F7">
        <w:t>Postfach 110472 · 10834 Berlin</w:t>
      </w:r>
    </w:p>
    <w:p w14:paraId="759B5622" w14:textId="77777777" w:rsidR="00331498" w:rsidRDefault="00331498" w:rsidP="00BF6729">
      <w:pPr>
        <w:pStyle w:val="ZDHTextKlein"/>
      </w:pPr>
    </w:p>
    <w:p w14:paraId="63444192" w14:textId="77777777" w:rsidR="00331498" w:rsidRDefault="00331498" w:rsidP="00331498">
      <w:pPr>
        <w:pStyle w:val="ZDHTextKlein"/>
      </w:pPr>
      <w:bookmarkStart w:id="0" w:name="_Hlk129263715"/>
      <w:r>
        <w:t>Lobbyregister: R002265</w:t>
      </w:r>
    </w:p>
    <w:p w14:paraId="4C947B8B" w14:textId="77777777" w:rsidR="00331498" w:rsidRPr="008044F7" w:rsidRDefault="00331498" w:rsidP="00BF6729">
      <w:pPr>
        <w:pStyle w:val="ZDHTextKlein"/>
      </w:pPr>
      <w:r>
        <w:t>EU Transparency Register: 5189667783-94</w:t>
      </w:r>
      <w:bookmarkEnd w:id="0"/>
    </w:p>
    <w:p w14:paraId="775466D9" w14:textId="77777777" w:rsidR="00BF6729" w:rsidRPr="008044F7" w:rsidRDefault="00BF6729" w:rsidP="00BF6729">
      <w:pPr>
        <w:pStyle w:val="ZDHTextKlein"/>
      </w:pPr>
    </w:p>
    <w:p w14:paraId="7BFA8D7C" w14:textId="77777777" w:rsidR="00634400" w:rsidRPr="008044F7" w:rsidRDefault="00634400" w:rsidP="00634400">
      <w:pPr>
        <w:pStyle w:val="ZDHTextKlein"/>
      </w:pPr>
      <w:r w:rsidRPr="008044F7">
        <w:t xml:space="preserve">Der Zentralverband des Deutschen Handwerks e. V. (ZDH) vertritt die Interessen von rund 1 Million Handwerksbetrieben in Deutschland mit </w:t>
      </w:r>
      <w:r w:rsidR="00657617">
        <w:t>rund</w:t>
      </w:r>
      <w:r w:rsidRPr="008044F7">
        <w:t xml:space="preserve"> 5</w:t>
      </w:r>
      <w:r w:rsidR="007654F4">
        <w:t>,</w:t>
      </w:r>
      <w:r w:rsidR="00CA36EF">
        <w:t>6</w:t>
      </w:r>
      <w:r w:rsidRPr="008044F7">
        <w:t xml:space="preserve"> Millionen Beschäftigten. Als Spitzenorganisation der Wirtschaft mit Sitz in Berlin bündelt der ZDH die Arbeit von Handwerkskammern, Fachverbänden des Handwerks auf Bundesebene sowie bedeutenden wirtschaftlichen und sonstigen Einrichtungen des Handwerks in Deutschland. Mehr unter www.zdh.de</w:t>
      </w:r>
    </w:p>
    <w:p w14:paraId="5612DB96" w14:textId="77777777" w:rsidR="00634400" w:rsidRPr="008044F7" w:rsidRDefault="00634400" w:rsidP="00634400">
      <w:pPr>
        <w:pStyle w:val="ZDHTextKlein"/>
      </w:pPr>
    </w:p>
    <w:p w14:paraId="2C7EE7FA" w14:textId="77777777" w:rsidR="00634400" w:rsidRPr="008044F7" w:rsidRDefault="00634400" w:rsidP="00634400">
      <w:pPr>
        <w:pStyle w:val="ZDHTextKlein"/>
      </w:pPr>
    </w:p>
    <w:p w14:paraId="1B963D89" w14:textId="77777777" w:rsidR="0085137A" w:rsidRPr="008044F7" w:rsidRDefault="0085137A" w:rsidP="00634400">
      <w:pPr>
        <w:pStyle w:val="ZDHStellungnahmeUntertitel"/>
      </w:pPr>
    </w:p>
    <w:sectPr w:rsidR="0085137A" w:rsidRPr="008044F7" w:rsidSect="00BE5CCB">
      <w:footerReference w:type="default" r:id="rId16"/>
      <w:headerReference w:type="first" r:id="rId17"/>
      <w:footerReference w:type="first" r:id="rId18"/>
      <w:pgSz w:w="11906" w:h="16838"/>
      <w:pgMar w:top="1644" w:right="1985" w:bottom="1418" w:left="1985" w:header="709"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0543E" w14:textId="77777777" w:rsidR="00C97CC3" w:rsidRDefault="00C97CC3" w:rsidP="00F84A12">
      <w:pPr>
        <w:spacing w:after="0" w:line="240" w:lineRule="auto"/>
      </w:pPr>
      <w:r>
        <w:separator/>
      </w:r>
    </w:p>
  </w:endnote>
  <w:endnote w:type="continuationSeparator" w:id="0">
    <w:p w14:paraId="3D7F1E7E" w14:textId="77777777" w:rsidR="00C97CC3" w:rsidRDefault="00C97CC3" w:rsidP="00F84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unito Black">
    <w:charset w:val="00"/>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0A41" w14:textId="77777777" w:rsidR="00DD227F" w:rsidRDefault="00921945" w:rsidP="00415E0A">
    <w:pPr>
      <w:pStyle w:val="Fuzeile"/>
    </w:pPr>
    <w:r>
      <w:t>ZDH 202</w:t>
    </w:r>
    <w:r w:rsidR="00D218F7">
      <w:t>6</w:t>
    </w:r>
    <w:r>
      <w:tab/>
      <w:t xml:space="preserve">Seite </w:t>
    </w:r>
    <w:r>
      <w:fldChar w:fldCharType="begin"/>
    </w:r>
    <w:r>
      <w:instrText xml:space="preserve"> PAGE  \* Arabic  \* MERGEFORMAT </w:instrText>
    </w:r>
    <w:r>
      <w:fldChar w:fldCharType="separate"/>
    </w:r>
    <w:r>
      <w:rPr>
        <w:noProof/>
      </w:rPr>
      <w:t>2</w:t>
    </w:r>
    <w:r>
      <w:fldChar w:fldCharType="end"/>
    </w:r>
    <w:r>
      <w:t xml:space="preserve"> von </w:t>
    </w:r>
    <w:fldSimple w:instr=" NUMPAGES  \* Arabic  \* MERGEFORMAT ">
      <w:r>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12063"/>
      <w:lock w:val="contentLocked"/>
      <w:group/>
    </w:sdtPr>
    <w:sdtContent>
      <w:p w14:paraId="1072DDBF" w14:textId="77777777" w:rsidR="00D676F0" w:rsidRDefault="001549D3" w:rsidP="00415E0A">
        <w:pPr>
          <w:pStyle w:val="Fuzeile"/>
        </w:pPr>
        <w:r>
          <w:rPr>
            <w:noProof/>
          </w:rPr>
          <w:drawing>
            <wp:anchor distT="0" distB="0" distL="114300" distR="114300" simplePos="0" relativeHeight="251658243" behindDoc="0" locked="0" layoutInCell="1" allowOverlap="1" wp14:anchorId="500D7296" wp14:editId="2EF1C18E">
              <wp:simplePos x="0" y="0"/>
              <wp:positionH relativeFrom="column">
                <wp:posOffset>4173220</wp:posOffset>
              </wp:positionH>
              <wp:positionV relativeFrom="paragraph">
                <wp:posOffset>-82550</wp:posOffset>
              </wp:positionV>
              <wp:extent cx="1584000" cy="316800"/>
              <wp:effectExtent l="0" t="0" r="0" b="7620"/>
              <wp:wrapNone/>
              <wp:docPr id="1651865548" name="Grafik 1" descr="Ein Bild, das Schrift, Grafiken, Tex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65548" name="Grafik 1" descr="Ein Bild, das Schrift, Grafiken, Tex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84000" cy="316800"/>
                      </a:xfrm>
                      <a:prstGeom prst="rect">
                        <a:avLst/>
                      </a:prstGeom>
                    </pic:spPr>
                  </pic:pic>
                </a:graphicData>
              </a:graphic>
              <wp14:sizeRelH relativeFrom="margin">
                <wp14:pctWidth>0</wp14:pctWidth>
              </wp14:sizeRelH>
              <wp14:sizeRelV relativeFrom="margin">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742B6" w14:textId="77777777" w:rsidR="00C97CC3" w:rsidRDefault="00C97CC3" w:rsidP="00F84A12">
      <w:pPr>
        <w:spacing w:after="0" w:line="240" w:lineRule="auto"/>
      </w:pPr>
      <w:r>
        <w:separator/>
      </w:r>
    </w:p>
  </w:footnote>
  <w:footnote w:type="continuationSeparator" w:id="0">
    <w:p w14:paraId="1717A5D8" w14:textId="77777777" w:rsidR="00C97CC3" w:rsidRDefault="00C97CC3" w:rsidP="00F84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307059"/>
      <w:lock w:val="contentLocked"/>
      <w:group/>
    </w:sdtPr>
    <w:sdtContent>
      <w:p w14:paraId="15175292" w14:textId="77777777" w:rsidR="00F84A12" w:rsidRDefault="002B0CEC" w:rsidP="00A858B4">
        <w:pPr>
          <w:pStyle w:val="Kopfzeile"/>
        </w:pPr>
        <w:r>
          <w:rPr>
            <w:noProof/>
          </w:rPr>
          <w:drawing>
            <wp:anchor distT="0" distB="0" distL="114300" distR="114300" simplePos="0" relativeHeight="251658242" behindDoc="1" locked="1" layoutInCell="1" allowOverlap="1" wp14:anchorId="0F3BFF25" wp14:editId="0BB7DEB3">
              <wp:simplePos x="0" y="0"/>
              <wp:positionH relativeFrom="page">
                <wp:align>right</wp:align>
              </wp:positionH>
              <wp:positionV relativeFrom="page">
                <wp:align>top</wp:align>
              </wp:positionV>
              <wp:extent cx="3607200" cy="1440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607200" cy="144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1" layoutInCell="1" allowOverlap="1" wp14:anchorId="27E72B9B" wp14:editId="6A80A416">
              <wp:simplePos x="0" y="0"/>
              <wp:positionH relativeFrom="page">
                <wp:align>left</wp:align>
              </wp:positionH>
              <wp:positionV relativeFrom="page">
                <wp:align>top</wp:align>
              </wp:positionV>
              <wp:extent cx="3606165" cy="143954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3606371" cy="1440000"/>
                      </a:xfrm>
                      <a:prstGeom prst="rect">
                        <a:avLst/>
                      </a:prstGeom>
                    </pic:spPr>
                  </pic:pic>
                </a:graphicData>
              </a:graphic>
              <wp14:sizeRelH relativeFrom="margin">
                <wp14:pctWidth>0</wp14:pctWidth>
              </wp14:sizeRelH>
              <wp14:sizeRelV relativeFrom="margin">
                <wp14:pctHeight>0</wp14:pctHeight>
              </wp14:sizeRelV>
            </wp:anchor>
          </w:drawing>
        </w:r>
        <w:r w:rsidR="008023B5">
          <w:rPr>
            <w:noProof/>
          </w:rPr>
          <mc:AlternateContent>
            <mc:Choice Requires="wps">
              <w:drawing>
                <wp:anchor distT="0" distB="0" distL="114300" distR="114300" simplePos="0" relativeHeight="251658240" behindDoc="1" locked="1" layoutInCell="1" allowOverlap="1" wp14:anchorId="6423C478" wp14:editId="4B351FB0">
                  <wp:simplePos x="0" y="0"/>
                  <wp:positionH relativeFrom="column">
                    <wp:posOffset>-1260475</wp:posOffset>
                  </wp:positionH>
                  <wp:positionV relativeFrom="page">
                    <wp:posOffset>4819650</wp:posOffset>
                  </wp:positionV>
                  <wp:extent cx="7560000" cy="5868670"/>
                  <wp:effectExtent l="0" t="0" r="3175" b="0"/>
                  <wp:wrapNone/>
                  <wp:docPr id="16" name="Rechteck 16"/>
                  <wp:cNvGraphicFramePr/>
                  <a:graphic xmlns:a="http://schemas.openxmlformats.org/drawingml/2006/main">
                    <a:graphicData uri="http://schemas.microsoft.com/office/word/2010/wordprocessingShape">
                      <wps:wsp>
                        <wps:cNvSpPr/>
                        <wps:spPr>
                          <a:xfrm>
                            <a:off x="0" y="0"/>
                            <a:ext cx="7560000" cy="586867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26D77" id="Rechteck 16" o:spid="_x0000_s1026" style="position:absolute;margin-left:-99.25pt;margin-top:379.5pt;width:595.3pt;height:46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" fillcolor="#ebf2f5 [3214]" stroked="f" strokeweight="2pt">
                  <w10:wrap anchory="page"/>
                  <w10:anchorlock/>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3337E"/>
    <w:multiLevelType w:val="hybridMultilevel"/>
    <w:tmpl w:val="3D02BFF0"/>
    <w:lvl w:ilvl="0" w:tplc="28940034">
      <w:start w:val="1"/>
      <w:numFmt w:val="bullet"/>
      <w:lvlText w:val="+"/>
      <w:lvlJc w:val="left"/>
      <w:pPr>
        <w:ind w:left="720" w:hanging="360"/>
      </w:pPr>
      <w:rPr>
        <w:rFonts w:ascii="Nunito Black" w:hAnsi="Nunito Black" w:hint="default"/>
        <w:color w:val="062E3A"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883588"/>
    <w:multiLevelType w:val="hybridMultilevel"/>
    <w:tmpl w:val="9A148EDC"/>
    <w:lvl w:ilvl="0" w:tplc="0C66E63E">
      <w:start w:val="1"/>
      <w:numFmt w:val="bullet"/>
      <w:pStyle w:val="ZDHListePro"/>
      <w:lvlText w:val="+"/>
      <w:lvlJc w:val="left"/>
      <w:pPr>
        <w:ind w:left="360" w:hanging="360"/>
      </w:pPr>
      <w:rPr>
        <w:rFonts w:asciiTheme="minorHAnsi" w:hAnsiTheme="minorHAnsi" w:cs="Times New Roman" w:hint="default"/>
        <w:b/>
        <w:i w:val="0"/>
        <w:color w:val="000000" w:themeColor="text1"/>
        <w:position w:val="-6"/>
        <w:sz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B74580"/>
    <w:multiLevelType w:val="hybridMultilevel"/>
    <w:tmpl w:val="3F0C0AEC"/>
    <w:lvl w:ilvl="0" w:tplc="6570D46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A407C7"/>
    <w:multiLevelType w:val="hybridMultilevel"/>
    <w:tmpl w:val="0B88B298"/>
    <w:lvl w:ilvl="0" w:tplc="08E482B0">
      <w:start w:val="1"/>
      <w:numFmt w:val="bullet"/>
      <w:pStyle w:val="ZDHListeContra"/>
      <w:lvlText w:val="‒"/>
      <w:lvlJc w:val="left"/>
      <w:pPr>
        <w:ind w:left="360" w:hanging="360"/>
      </w:pPr>
      <w:rPr>
        <w:rFonts w:ascii="Calibri" w:hAnsi="Calibri" w:hint="default"/>
        <w:b/>
        <w:i w:val="0"/>
        <w:color w:val="000000" w:themeColor="text1"/>
        <w:position w:val="-6"/>
        <w:sz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4B4B38"/>
    <w:multiLevelType w:val="hybridMultilevel"/>
    <w:tmpl w:val="0E72AD12"/>
    <w:lvl w:ilvl="0" w:tplc="AA2029FC">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AF6FEE"/>
    <w:multiLevelType w:val="hybridMultilevel"/>
    <w:tmpl w:val="6C74FB6C"/>
    <w:lvl w:ilvl="0" w:tplc="F1109F44">
      <w:start w:val="1"/>
      <w:numFmt w:val="bullet"/>
      <w:pStyle w:val="ZDHListeorange"/>
      <w:lvlText w:val=""/>
      <w:lvlJc w:val="left"/>
      <w:pPr>
        <w:ind w:left="717" w:hanging="360"/>
      </w:pPr>
      <w:rPr>
        <w:rFonts w:ascii="Wingdings" w:hAnsi="Wingdings" w:hint="default"/>
        <w:color w:val="EF7C00"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86283F"/>
    <w:multiLevelType w:val="hybridMultilevel"/>
    <w:tmpl w:val="5BB48FCC"/>
    <w:lvl w:ilvl="0" w:tplc="147668E4">
      <w:start w:val="1"/>
      <w:numFmt w:val="bullet"/>
      <w:lvlText w:val="+"/>
      <w:lvlJc w:val="left"/>
      <w:pPr>
        <w:ind w:left="720" w:hanging="360"/>
      </w:pPr>
      <w:rPr>
        <w:rFonts w:ascii="Nunito Black" w:hAnsi="Nunito Black" w:hint="default"/>
        <w:color w:val="062E3A"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7C2039"/>
    <w:multiLevelType w:val="hybridMultilevel"/>
    <w:tmpl w:val="A7584E7E"/>
    <w:lvl w:ilvl="0" w:tplc="437A2BF8">
      <w:start w:val="1"/>
      <w:numFmt w:val="decimal"/>
      <w:pStyle w:val="Listenabsatz"/>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F37B26"/>
    <w:multiLevelType w:val="hybridMultilevel"/>
    <w:tmpl w:val="5614B2B4"/>
    <w:lvl w:ilvl="0" w:tplc="1A6C24AE">
      <w:start w:val="1"/>
      <w:numFmt w:val="bullet"/>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9" w15:restartNumberingAfterBreak="0">
    <w:nsid w:val="7D380FAA"/>
    <w:multiLevelType w:val="hybridMultilevel"/>
    <w:tmpl w:val="19F4F4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1247102">
    <w:abstractNumId w:val="8"/>
  </w:num>
  <w:num w:numId="2" w16cid:durableId="1340112778">
    <w:abstractNumId w:val="7"/>
  </w:num>
  <w:num w:numId="3" w16cid:durableId="638072593">
    <w:abstractNumId w:val="7"/>
  </w:num>
  <w:num w:numId="4" w16cid:durableId="1701709251">
    <w:abstractNumId w:val="5"/>
  </w:num>
  <w:num w:numId="5" w16cid:durableId="1064453015">
    <w:abstractNumId w:val="0"/>
  </w:num>
  <w:num w:numId="6" w16cid:durableId="1704943097">
    <w:abstractNumId w:val="6"/>
  </w:num>
  <w:num w:numId="7" w16cid:durableId="1344282027">
    <w:abstractNumId w:val="1"/>
  </w:num>
  <w:num w:numId="8" w16cid:durableId="1724521743">
    <w:abstractNumId w:val="3"/>
  </w:num>
  <w:num w:numId="9" w16cid:durableId="751664639">
    <w:abstractNumId w:val="9"/>
  </w:num>
  <w:num w:numId="10" w16cid:durableId="596522155">
    <w:abstractNumId w:val="4"/>
  </w:num>
  <w:num w:numId="11" w16cid:durableId="776947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FF7"/>
    <w:rsid w:val="00002ACB"/>
    <w:rsid w:val="00004568"/>
    <w:rsid w:val="00005FDF"/>
    <w:rsid w:val="00007825"/>
    <w:rsid w:val="00017223"/>
    <w:rsid w:val="000200E3"/>
    <w:rsid w:val="000232F1"/>
    <w:rsid w:val="00026411"/>
    <w:rsid w:val="0002719A"/>
    <w:rsid w:val="00032405"/>
    <w:rsid w:val="000419D4"/>
    <w:rsid w:val="00044441"/>
    <w:rsid w:val="000459E5"/>
    <w:rsid w:val="00046BF0"/>
    <w:rsid w:val="0006340B"/>
    <w:rsid w:val="00065B4B"/>
    <w:rsid w:val="00077FE7"/>
    <w:rsid w:val="00084B85"/>
    <w:rsid w:val="0008577C"/>
    <w:rsid w:val="00086E6C"/>
    <w:rsid w:val="00087D15"/>
    <w:rsid w:val="000904F8"/>
    <w:rsid w:val="00093655"/>
    <w:rsid w:val="00097C49"/>
    <w:rsid w:val="000A4B03"/>
    <w:rsid w:val="000A780C"/>
    <w:rsid w:val="000C2D55"/>
    <w:rsid w:val="000C3811"/>
    <w:rsid w:val="000C3C7B"/>
    <w:rsid w:val="000D1512"/>
    <w:rsid w:val="000E080F"/>
    <w:rsid w:val="000E3EEB"/>
    <w:rsid w:val="000F562B"/>
    <w:rsid w:val="000F69C1"/>
    <w:rsid w:val="000F6C59"/>
    <w:rsid w:val="00111B62"/>
    <w:rsid w:val="00113227"/>
    <w:rsid w:val="00125E7F"/>
    <w:rsid w:val="00143C1D"/>
    <w:rsid w:val="00144BA2"/>
    <w:rsid w:val="001542E6"/>
    <w:rsid w:val="001549D3"/>
    <w:rsid w:val="00156935"/>
    <w:rsid w:val="001704ED"/>
    <w:rsid w:val="001718BA"/>
    <w:rsid w:val="0017681D"/>
    <w:rsid w:val="00177A88"/>
    <w:rsid w:val="001824CE"/>
    <w:rsid w:val="00190C05"/>
    <w:rsid w:val="00196902"/>
    <w:rsid w:val="001A1DB5"/>
    <w:rsid w:val="001A3C28"/>
    <w:rsid w:val="001C11C9"/>
    <w:rsid w:val="001C3640"/>
    <w:rsid w:val="001C7144"/>
    <w:rsid w:val="001E4058"/>
    <w:rsid w:val="001E5A78"/>
    <w:rsid w:val="001E6D7A"/>
    <w:rsid w:val="001F073A"/>
    <w:rsid w:val="001F1496"/>
    <w:rsid w:val="0020370F"/>
    <w:rsid w:val="00213EB2"/>
    <w:rsid w:val="00216A0A"/>
    <w:rsid w:val="0022051A"/>
    <w:rsid w:val="0022698D"/>
    <w:rsid w:val="0023697F"/>
    <w:rsid w:val="0024492E"/>
    <w:rsid w:val="00245D4E"/>
    <w:rsid w:val="002463BD"/>
    <w:rsid w:val="00251E90"/>
    <w:rsid w:val="00254F28"/>
    <w:rsid w:val="00260526"/>
    <w:rsid w:val="0026797F"/>
    <w:rsid w:val="002723E0"/>
    <w:rsid w:val="0027568E"/>
    <w:rsid w:val="00283B54"/>
    <w:rsid w:val="00295BA8"/>
    <w:rsid w:val="002A0C15"/>
    <w:rsid w:val="002A4418"/>
    <w:rsid w:val="002B0647"/>
    <w:rsid w:val="002B0CEC"/>
    <w:rsid w:val="002B6FF5"/>
    <w:rsid w:val="002B7871"/>
    <w:rsid w:val="002C215C"/>
    <w:rsid w:val="002C3EBE"/>
    <w:rsid w:val="002C5224"/>
    <w:rsid w:val="002D275D"/>
    <w:rsid w:val="002E0CCB"/>
    <w:rsid w:val="002F4B2D"/>
    <w:rsid w:val="00302C9F"/>
    <w:rsid w:val="00302F1D"/>
    <w:rsid w:val="00310764"/>
    <w:rsid w:val="0031644F"/>
    <w:rsid w:val="00322ACD"/>
    <w:rsid w:val="00327D08"/>
    <w:rsid w:val="00331498"/>
    <w:rsid w:val="00354AAE"/>
    <w:rsid w:val="003578C6"/>
    <w:rsid w:val="00362212"/>
    <w:rsid w:val="00390575"/>
    <w:rsid w:val="00390DC5"/>
    <w:rsid w:val="003918F0"/>
    <w:rsid w:val="00394202"/>
    <w:rsid w:val="00394401"/>
    <w:rsid w:val="003A1721"/>
    <w:rsid w:val="003B370C"/>
    <w:rsid w:val="003E330D"/>
    <w:rsid w:val="003E3850"/>
    <w:rsid w:val="003F460A"/>
    <w:rsid w:val="003F5794"/>
    <w:rsid w:val="00402B56"/>
    <w:rsid w:val="0040774A"/>
    <w:rsid w:val="00410C18"/>
    <w:rsid w:val="00415E0A"/>
    <w:rsid w:val="00416612"/>
    <w:rsid w:val="00427BA2"/>
    <w:rsid w:val="00431D63"/>
    <w:rsid w:val="0043201B"/>
    <w:rsid w:val="00434485"/>
    <w:rsid w:val="00437643"/>
    <w:rsid w:val="00437713"/>
    <w:rsid w:val="00456C74"/>
    <w:rsid w:val="00462F89"/>
    <w:rsid w:val="00465D57"/>
    <w:rsid w:val="00477E82"/>
    <w:rsid w:val="004859C0"/>
    <w:rsid w:val="00485DD9"/>
    <w:rsid w:val="00485FA4"/>
    <w:rsid w:val="00485FA5"/>
    <w:rsid w:val="00486D4F"/>
    <w:rsid w:val="004A2546"/>
    <w:rsid w:val="004B1C6F"/>
    <w:rsid w:val="004B2B32"/>
    <w:rsid w:val="004D656C"/>
    <w:rsid w:val="004D79F8"/>
    <w:rsid w:val="004F0EBE"/>
    <w:rsid w:val="004F21AC"/>
    <w:rsid w:val="005076A6"/>
    <w:rsid w:val="00517BCE"/>
    <w:rsid w:val="00520E8D"/>
    <w:rsid w:val="00524270"/>
    <w:rsid w:val="00543981"/>
    <w:rsid w:val="00544767"/>
    <w:rsid w:val="0054503B"/>
    <w:rsid w:val="0054597E"/>
    <w:rsid w:val="0055223C"/>
    <w:rsid w:val="00552E54"/>
    <w:rsid w:val="00554FC5"/>
    <w:rsid w:val="005602BE"/>
    <w:rsid w:val="00563350"/>
    <w:rsid w:val="00570210"/>
    <w:rsid w:val="0057160F"/>
    <w:rsid w:val="00577455"/>
    <w:rsid w:val="00583EE9"/>
    <w:rsid w:val="005856EB"/>
    <w:rsid w:val="00585E44"/>
    <w:rsid w:val="0059263F"/>
    <w:rsid w:val="00592C3F"/>
    <w:rsid w:val="0059543A"/>
    <w:rsid w:val="005A777B"/>
    <w:rsid w:val="005B3529"/>
    <w:rsid w:val="005B385A"/>
    <w:rsid w:val="005C6652"/>
    <w:rsid w:val="005D0496"/>
    <w:rsid w:val="005D4743"/>
    <w:rsid w:val="005E4E20"/>
    <w:rsid w:val="005F044D"/>
    <w:rsid w:val="005F4B77"/>
    <w:rsid w:val="005F7F1D"/>
    <w:rsid w:val="00603B59"/>
    <w:rsid w:val="0062220E"/>
    <w:rsid w:val="00632521"/>
    <w:rsid w:val="00634400"/>
    <w:rsid w:val="00643D2C"/>
    <w:rsid w:val="00645E92"/>
    <w:rsid w:val="00645F03"/>
    <w:rsid w:val="00650C6C"/>
    <w:rsid w:val="00657617"/>
    <w:rsid w:val="00663AF7"/>
    <w:rsid w:val="00686CD6"/>
    <w:rsid w:val="006A565A"/>
    <w:rsid w:val="006B7DA4"/>
    <w:rsid w:val="006D11FD"/>
    <w:rsid w:val="006E0BD6"/>
    <w:rsid w:val="006E14C2"/>
    <w:rsid w:val="006E6C78"/>
    <w:rsid w:val="006E72FD"/>
    <w:rsid w:val="006F127E"/>
    <w:rsid w:val="006F3B5E"/>
    <w:rsid w:val="00711881"/>
    <w:rsid w:val="00726FF7"/>
    <w:rsid w:val="00740D36"/>
    <w:rsid w:val="00741AC2"/>
    <w:rsid w:val="00762E7F"/>
    <w:rsid w:val="007654F4"/>
    <w:rsid w:val="00765B2A"/>
    <w:rsid w:val="00793C1F"/>
    <w:rsid w:val="007A0B29"/>
    <w:rsid w:val="007A4CF3"/>
    <w:rsid w:val="007A5F97"/>
    <w:rsid w:val="007A6C19"/>
    <w:rsid w:val="007D7248"/>
    <w:rsid w:val="007E5763"/>
    <w:rsid w:val="008023B5"/>
    <w:rsid w:val="008044F7"/>
    <w:rsid w:val="00804C4F"/>
    <w:rsid w:val="00810ABF"/>
    <w:rsid w:val="00813FC9"/>
    <w:rsid w:val="0081556A"/>
    <w:rsid w:val="00820C2C"/>
    <w:rsid w:val="00821F83"/>
    <w:rsid w:val="00824C8E"/>
    <w:rsid w:val="00842E44"/>
    <w:rsid w:val="0085137A"/>
    <w:rsid w:val="0085193E"/>
    <w:rsid w:val="0085528A"/>
    <w:rsid w:val="008553C1"/>
    <w:rsid w:val="008574D8"/>
    <w:rsid w:val="00874E01"/>
    <w:rsid w:val="00890021"/>
    <w:rsid w:val="0089346F"/>
    <w:rsid w:val="008A1EA1"/>
    <w:rsid w:val="008A6864"/>
    <w:rsid w:val="008C30EE"/>
    <w:rsid w:val="008C5104"/>
    <w:rsid w:val="008D4C99"/>
    <w:rsid w:val="008D5BD5"/>
    <w:rsid w:val="008E0747"/>
    <w:rsid w:val="008F76FB"/>
    <w:rsid w:val="00921945"/>
    <w:rsid w:val="00921C7D"/>
    <w:rsid w:val="00932DFF"/>
    <w:rsid w:val="00933DB5"/>
    <w:rsid w:val="00944AE5"/>
    <w:rsid w:val="00951B1C"/>
    <w:rsid w:val="00954CAA"/>
    <w:rsid w:val="0098430D"/>
    <w:rsid w:val="00986936"/>
    <w:rsid w:val="00991061"/>
    <w:rsid w:val="009911D0"/>
    <w:rsid w:val="009928F8"/>
    <w:rsid w:val="009A1BFB"/>
    <w:rsid w:val="009A7412"/>
    <w:rsid w:val="009B0B2D"/>
    <w:rsid w:val="009B16E6"/>
    <w:rsid w:val="009B571B"/>
    <w:rsid w:val="009B69ED"/>
    <w:rsid w:val="009E0FE7"/>
    <w:rsid w:val="009E50EA"/>
    <w:rsid w:val="009F2027"/>
    <w:rsid w:val="009F3681"/>
    <w:rsid w:val="00A016AC"/>
    <w:rsid w:val="00A17F69"/>
    <w:rsid w:val="00A228E8"/>
    <w:rsid w:val="00A253B4"/>
    <w:rsid w:val="00A324BE"/>
    <w:rsid w:val="00A44ED9"/>
    <w:rsid w:val="00A4577A"/>
    <w:rsid w:val="00A662A4"/>
    <w:rsid w:val="00A718D0"/>
    <w:rsid w:val="00A858B4"/>
    <w:rsid w:val="00A95117"/>
    <w:rsid w:val="00A97987"/>
    <w:rsid w:val="00AA2977"/>
    <w:rsid w:val="00AA42EB"/>
    <w:rsid w:val="00AA785C"/>
    <w:rsid w:val="00AB198B"/>
    <w:rsid w:val="00AB5187"/>
    <w:rsid w:val="00AB7E29"/>
    <w:rsid w:val="00AC4336"/>
    <w:rsid w:val="00AD7118"/>
    <w:rsid w:val="00AE0141"/>
    <w:rsid w:val="00AE2964"/>
    <w:rsid w:val="00AF436C"/>
    <w:rsid w:val="00AF58D6"/>
    <w:rsid w:val="00B03A7F"/>
    <w:rsid w:val="00B04A3D"/>
    <w:rsid w:val="00B0624A"/>
    <w:rsid w:val="00B14168"/>
    <w:rsid w:val="00B207E8"/>
    <w:rsid w:val="00B22C81"/>
    <w:rsid w:val="00B321BA"/>
    <w:rsid w:val="00B367A7"/>
    <w:rsid w:val="00B426C8"/>
    <w:rsid w:val="00B45FCE"/>
    <w:rsid w:val="00B47B44"/>
    <w:rsid w:val="00B52C8A"/>
    <w:rsid w:val="00B55C7D"/>
    <w:rsid w:val="00B650F0"/>
    <w:rsid w:val="00B733F5"/>
    <w:rsid w:val="00B73A7D"/>
    <w:rsid w:val="00B83A55"/>
    <w:rsid w:val="00B862F2"/>
    <w:rsid w:val="00B86949"/>
    <w:rsid w:val="00B9308D"/>
    <w:rsid w:val="00B935A9"/>
    <w:rsid w:val="00B97CFC"/>
    <w:rsid w:val="00BA2143"/>
    <w:rsid w:val="00BB16B0"/>
    <w:rsid w:val="00BB586A"/>
    <w:rsid w:val="00BB7BEB"/>
    <w:rsid w:val="00BC300E"/>
    <w:rsid w:val="00BE1154"/>
    <w:rsid w:val="00BE58E9"/>
    <w:rsid w:val="00BE5CCB"/>
    <w:rsid w:val="00BF3E87"/>
    <w:rsid w:val="00BF6729"/>
    <w:rsid w:val="00BF6B7B"/>
    <w:rsid w:val="00C0232D"/>
    <w:rsid w:val="00C03858"/>
    <w:rsid w:val="00C13ED4"/>
    <w:rsid w:val="00C17C15"/>
    <w:rsid w:val="00C2396A"/>
    <w:rsid w:val="00C30D8D"/>
    <w:rsid w:val="00C374EA"/>
    <w:rsid w:val="00C547FB"/>
    <w:rsid w:val="00C57884"/>
    <w:rsid w:val="00C62E48"/>
    <w:rsid w:val="00C7096B"/>
    <w:rsid w:val="00C873F7"/>
    <w:rsid w:val="00C87BAB"/>
    <w:rsid w:val="00C97496"/>
    <w:rsid w:val="00C97CC3"/>
    <w:rsid w:val="00CA36EF"/>
    <w:rsid w:val="00CB7A21"/>
    <w:rsid w:val="00CC0125"/>
    <w:rsid w:val="00CC3E5F"/>
    <w:rsid w:val="00CC4B49"/>
    <w:rsid w:val="00CD5ED9"/>
    <w:rsid w:val="00CE7654"/>
    <w:rsid w:val="00CF1D1B"/>
    <w:rsid w:val="00CF24A8"/>
    <w:rsid w:val="00D03CE2"/>
    <w:rsid w:val="00D06813"/>
    <w:rsid w:val="00D10450"/>
    <w:rsid w:val="00D11757"/>
    <w:rsid w:val="00D218F7"/>
    <w:rsid w:val="00D2253F"/>
    <w:rsid w:val="00D26EF7"/>
    <w:rsid w:val="00D3173C"/>
    <w:rsid w:val="00D37A68"/>
    <w:rsid w:val="00D55210"/>
    <w:rsid w:val="00D554C0"/>
    <w:rsid w:val="00D55C26"/>
    <w:rsid w:val="00D603E5"/>
    <w:rsid w:val="00D61356"/>
    <w:rsid w:val="00D676F0"/>
    <w:rsid w:val="00D70259"/>
    <w:rsid w:val="00D72874"/>
    <w:rsid w:val="00D76964"/>
    <w:rsid w:val="00D779B7"/>
    <w:rsid w:val="00D92B1C"/>
    <w:rsid w:val="00DA0A52"/>
    <w:rsid w:val="00DA6907"/>
    <w:rsid w:val="00DB309E"/>
    <w:rsid w:val="00DB327B"/>
    <w:rsid w:val="00DB4D00"/>
    <w:rsid w:val="00DB6F29"/>
    <w:rsid w:val="00DC2282"/>
    <w:rsid w:val="00DC6513"/>
    <w:rsid w:val="00DD1266"/>
    <w:rsid w:val="00DD227F"/>
    <w:rsid w:val="00DE1478"/>
    <w:rsid w:val="00DE6593"/>
    <w:rsid w:val="00E00263"/>
    <w:rsid w:val="00E06E39"/>
    <w:rsid w:val="00E16A7C"/>
    <w:rsid w:val="00E269C3"/>
    <w:rsid w:val="00E27BAA"/>
    <w:rsid w:val="00E32097"/>
    <w:rsid w:val="00E35AB6"/>
    <w:rsid w:val="00E91596"/>
    <w:rsid w:val="00E9217E"/>
    <w:rsid w:val="00E97FB8"/>
    <w:rsid w:val="00EA5B60"/>
    <w:rsid w:val="00EB4367"/>
    <w:rsid w:val="00EC197A"/>
    <w:rsid w:val="00EC2BE5"/>
    <w:rsid w:val="00ED0B48"/>
    <w:rsid w:val="00EE3116"/>
    <w:rsid w:val="00F05C84"/>
    <w:rsid w:val="00F06C72"/>
    <w:rsid w:val="00F47F0B"/>
    <w:rsid w:val="00F53F86"/>
    <w:rsid w:val="00F57896"/>
    <w:rsid w:val="00F6146C"/>
    <w:rsid w:val="00F70CA1"/>
    <w:rsid w:val="00F768EA"/>
    <w:rsid w:val="00F773AB"/>
    <w:rsid w:val="00F84A12"/>
    <w:rsid w:val="00F93955"/>
    <w:rsid w:val="00F96BE2"/>
    <w:rsid w:val="00FA3EEB"/>
    <w:rsid w:val="00FB4726"/>
    <w:rsid w:val="00FB687C"/>
    <w:rsid w:val="00FC0412"/>
    <w:rsid w:val="00FE4D63"/>
    <w:rsid w:val="00FF218B"/>
    <w:rsid w:val="00FF414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93079"/>
  <w15:chartTrackingRefBased/>
  <w15:docId w15:val="{8D6F052F-0C33-4EFD-807B-4AB96751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aliases w:val="ZDH_Standard"/>
    <w:qFormat/>
    <w:rsid w:val="00B207E8"/>
    <w:pPr>
      <w:spacing w:after="170" w:line="280" w:lineRule="atLeast"/>
    </w:pPr>
    <w:rPr>
      <w:color w:val="000000" w:themeColor="text1"/>
    </w:rPr>
  </w:style>
  <w:style w:type="paragraph" w:styleId="berschrift1">
    <w:name w:val="heading 1"/>
    <w:basedOn w:val="Standard"/>
    <w:next w:val="Standard"/>
    <w:link w:val="berschrift1Zchn"/>
    <w:qFormat/>
    <w:rsid w:val="00415E0A"/>
    <w:pPr>
      <w:keepNext/>
      <w:keepLines/>
      <w:spacing w:before="397" w:after="720" w:line="576" w:lineRule="exact"/>
      <w:outlineLvl w:val="0"/>
    </w:pPr>
    <w:rPr>
      <w:rFonts w:asciiTheme="majorHAnsi" w:eastAsiaTheme="majorEastAsia" w:hAnsiTheme="majorHAnsi" w:cstheme="majorBidi"/>
      <w:b/>
      <w:color w:val="062E3A" w:themeColor="accent1"/>
      <w:sz w:val="48"/>
      <w:szCs w:val="32"/>
    </w:rPr>
  </w:style>
  <w:style w:type="paragraph" w:styleId="berschrift2">
    <w:name w:val="heading 2"/>
    <w:basedOn w:val="Standard"/>
    <w:next w:val="Standard"/>
    <w:link w:val="berschrift2Zchn"/>
    <w:qFormat/>
    <w:rsid w:val="00254F28"/>
    <w:pPr>
      <w:keepNext/>
      <w:keepLines/>
      <w:spacing w:before="560" w:line="440" w:lineRule="exact"/>
      <w:outlineLvl w:val="1"/>
    </w:pPr>
    <w:rPr>
      <w:rFonts w:asciiTheme="majorHAnsi" w:eastAsiaTheme="majorEastAsia" w:hAnsiTheme="majorHAnsi" w:cstheme="majorBidi"/>
      <w:b/>
      <w:sz w:val="36"/>
      <w:szCs w:val="26"/>
    </w:rPr>
  </w:style>
  <w:style w:type="paragraph" w:styleId="berschrift3">
    <w:name w:val="heading 3"/>
    <w:basedOn w:val="Standard"/>
    <w:next w:val="Standard"/>
    <w:link w:val="berschrift3Zchn"/>
    <w:qFormat/>
    <w:rsid w:val="00D37A68"/>
    <w:pPr>
      <w:keepNext/>
      <w:keepLines/>
      <w:spacing w:before="170" w:line="440" w:lineRule="exact"/>
      <w:outlineLvl w:val="2"/>
    </w:pPr>
    <w:rPr>
      <w:rFonts w:asciiTheme="majorHAnsi" w:eastAsiaTheme="majorEastAsia" w:hAnsiTheme="majorHAnsi" w:cstheme="majorBidi"/>
      <w:b/>
      <w:sz w:val="30"/>
      <w:szCs w:val="24"/>
    </w:rPr>
  </w:style>
  <w:style w:type="paragraph" w:styleId="berschrift4">
    <w:name w:val="heading 4"/>
    <w:basedOn w:val="Standard"/>
    <w:next w:val="Standard"/>
    <w:link w:val="berschrift4Zchn"/>
    <w:qFormat/>
    <w:rsid w:val="00D37A68"/>
    <w:pPr>
      <w:keepNext/>
      <w:keepLines/>
      <w:outlineLvl w:val="3"/>
    </w:pPr>
    <w:rPr>
      <w:rFonts w:asciiTheme="majorHAnsi" w:eastAsiaTheme="majorEastAsia" w:hAnsiTheme="majorHAnsi"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semiHidden/>
    <w:rsid w:val="0022051A"/>
    <w:pPr>
      <w:numPr>
        <w:numId w:val="3"/>
      </w:numPr>
      <w:spacing w:after="280"/>
      <w:contextualSpacing/>
    </w:pPr>
  </w:style>
  <w:style w:type="paragraph" w:styleId="Kopfzeile">
    <w:name w:val="header"/>
    <w:aliases w:val="ZDH_Kopfzeile"/>
    <w:basedOn w:val="Standard"/>
    <w:link w:val="KopfzeileZchn"/>
    <w:uiPriority w:val="99"/>
    <w:rsid w:val="00084B85"/>
    <w:pPr>
      <w:tabs>
        <w:tab w:val="center" w:pos="4536"/>
        <w:tab w:val="right" w:pos="9072"/>
      </w:tabs>
      <w:spacing w:after="0" w:line="252" w:lineRule="exact"/>
      <w:ind w:left="-1134"/>
      <w:contextualSpacing/>
    </w:pPr>
    <w:rPr>
      <w:b/>
      <w:color w:val="062E3A" w:themeColor="accent1"/>
      <w:sz w:val="21"/>
    </w:rPr>
  </w:style>
  <w:style w:type="character" w:customStyle="1" w:styleId="KopfzeileZchn">
    <w:name w:val="Kopfzeile Zchn"/>
    <w:aliases w:val="ZDH_Kopfzeile Zchn"/>
    <w:basedOn w:val="Absatz-Standardschriftart"/>
    <w:link w:val="Kopfzeile"/>
    <w:uiPriority w:val="99"/>
    <w:rsid w:val="00084B85"/>
    <w:rPr>
      <w:b/>
      <w:color w:val="062E3A" w:themeColor="accent1"/>
      <w:sz w:val="21"/>
    </w:rPr>
  </w:style>
  <w:style w:type="paragraph" w:styleId="Fuzeile">
    <w:name w:val="footer"/>
    <w:aliases w:val="ZDH_Fußzeile"/>
    <w:basedOn w:val="Standard"/>
    <w:link w:val="FuzeileZchn"/>
    <w:uiPriority w:val="99"/>
    <w:rsid w:val="00087D15"/>
    <w:pPr>
      <w:tabs>
        <w:tab w:val="right" w:pos="9072"/>
      </w:tabs>
      <w:spacing w:after="0" w:line="240" w:lineRule="exact"/>
      <w:ind w:left="-1134" w:right="-1021"/>
    </w:pPr>
  </w:style>
  <w:style w:type="character" w:customStyle="1" w:styleId="FuzeileZchn">
    <w:name w:val="Fußzeile Zchn"/>
    <w:aliases w:val="ZDH_Fußzeile Zchn"/>
    <w:basedOn w:val="Absatz-Standardschriftart"/>
    <w:link w:val="Fuzeile"/>
    <w:uiPriority w:val="99"/>
    <w:rsid w:val="00087D15"/>
    <w:rPr>
      <w:color w:val="000000" w:themeColor="text1"/>
    </w:rPr>
  </w:style>
  <w:style w:type="paragraph" w:customStyle="1" w:styleId="EinfAbs">
    <w:name w:val="[Einf. Abs.]"/>
    <w:basedOn w:val="Standard"/>
    <w:uiPriority w:val="99"/>
    <w:rsid w:val="00810ABF"/>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customStyle="1" w:styleId="ZDHAbsenderKontaktdaten">
    <w:name w:val="ZDH_Absender_Kontaktdaten"/>
    <w:basedOn w:val="Standard"/>
    <w:uiPriority w:val="99"/>
    <w:rsid w:val="00111B62"/>
    <w:pPr>
      <w:tabs>
        <w:tab w:val="left" w:pos="198"/>
      </w:tabs>
      <w:spacing w:after="0" w:line="230" w:lineRule="exact"/>
    </w:pPr>
    <w:rPr>
      <w:color w:val="44626C" w:themeColor="accent2"/>
      <w:spacing w:val="1"/>
      <w:sz w:val="17"/>
      <w:szCs w:val="17"/>
    </w:rPr>
  </w:style>
  <w:style w:type="character" w:customStyle="1" w:styleId="ZDHFett">
    <w:name w:val="ZDH_Fett"/>
    <w:uiPriority w:val="99"/>
    <w:rsid w:val="00810ABF"/>
    <w:rPr>
      <w:b/>
      <w:bCs/>
    </w:rPr>
  </w:style>
  <w:style w:type="paragraph" w:customStyle="1" w:styleId="ZDHAbsenderFirma">
    <w:name w:val="ZDH_Absender_Firma"/>
    <w:basedOn w:val="Standard"/>
    <w:semiHidden/>
    <w:qFormat/>
    <w:rsid w:val="00D676F0"/>
    <w:pPr>
      <w:spacing w:after="0" w:line="230" w:lineRule="exact"/>
    </w:pPr>
    <w:rPr>
      <w:b/>
      <w:bCs/>
      <w:color w:val="44626C" w:themeColor="accent2"/>
    </w:rPr>
  </w:style>
  <w:style w:type="table" w:styleId="Tabellenraster">
    <w:name w:val="Table Grid"/>
    <w:basedOn w:val="NormaleTabelle"/>
    <w:uiPriority w:val="59"/>
    <w:rsid w:val="000E0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DHBetreff">
    <w:name w:val="ZDH_Betreff"/>
    <w:basedOn w:val="Standard"/>
    <w:semiHidden/>
    <w:qFormat/>
    <w:rsid w:val="00EB4367"/>
    <w:pPr>
      <w:spacing w:after="280"/>
    </w:pPr>
    <w:rPr>
      <w:b/>
    </w:rPr>
  </w:style>
  <w:style w:type="character" w:styleId="Platzhaltertext">
    <w:name w:val="Placeholder Text"/>
    <w:basedOn w:val="Absatz-Standardschriftart"/>
    <w:uiPriority w:val="99"/>
    <w:semiHidden/>
    <w:rsid w:val="002723E0"/>
    <w:rPr>
      <w:color w:val="808080"/>
    </w:rPr>
  </w:style>
  <w:style w:type="character" w:styleId="Hyperlink">
    <w:name w:val="Hyperlink"/>
    <w:basedOn w:val="Absatz-Standardschriftart"/>
    <w:uiPriority w:val="99"/>
    <w:rsid w:val="000C3811"/>
    <w:rPr>
      <w:color w:val="EF7C00" w:themeColor="hyperlink"/>
      <w:u w:val="single"/>
    </w:rPr>
  </w:style>
  <w:style w:type="character" w:styleId="NichtaufgelsteErwhnung">
    <w:name w:val="Unresolved Mention"/>
    <w:basedOn w:val="Absatz-Standardschriftart"/>
    <w:uiPriority w:val="99"/>
    <w:semiHidden/>
    <w:rsid w:val="000C3811"/>
    <w:rPr>
      <w:color w:val="605E5C"/>
      <w:shd w:val="clear" w:color="auto" w:fill="E1DFDD"/>
    </w:rPr>
  </w:style>
  <w:style w:type="character" w:customStyle="1" w:styleId="berschrift1Zchn">
    <w:name w:val="Überschrift 1 Zchn"/>
    <w:basedOn w:val="Absatz-Standardschriftart"/>
    <w:link w:val="berschrift1"/>
    <w:rsid w:val="00354AAE"/>
    <w:rPr>
      <w:rFonts w:asciiTheme="majorHAnsi" w:eastAsiaTheme="majorEastAsia" w:hAnsiTheme="majorHAnsi" w:cstheme="majorBidi"/>
      <w:b/>
      <w:color w:val="062E3A" w:themeColor="accent1"/>
      <w:sz w:val="48"/>
      <w:szCs w:val="32"/>
    </w:rPr>
  </w:style>
  <w:style w:type="character" w:customStyle="1" w:styleId="berschrift2Zchn">
    <w:name w:val="Überschrift 2 Zchn"/>
    <w:basedOn w:val="Absatz-Standardschriftart"/>
    <w:link w:val="berschrift2"/>
    <w:rsid w:val="00354AAE"/>
    <w:rPr>
      <w:rFonts w:asciiTheme="majorHAnsi" w:eastAsiaTheme="majorEastAsia" w:hAnsiTheme="majorHAnsi" w:cstheme="majorBidi"/>
      <w:b/>
      <w:color w:val="000000" w:themeColor="text1"/>
      <w:sz w:val="36"/>
      <w:szCs w:val="26"/>
    </w:rPr>
  </w:style>
  <w:style w:type="character" w:customStyle="1" w:styleId="berschrift3Zchn">
    <w:name w:val="Überschrift 3 Zchn"/>
    <w:basedOn w:val="Absatz-Standardschriftart"/>
    <w:link w:val="berschrift3"/>
    <w:rsid w:val="00354AAE"/>
    <w:rPr>
      <w:rFonts w:asciiTheme="majorHAnsi" w:eastAsiaTheme="majorEastAsia" w:hAnsiTheme="majorHAnsi" w:cstheme="majorBidi"/>
      <w:b/>
      <w:color w:val="000000" w:themeColor="text1"/>
      <w:sz w:val="30"/>
      <w:szCs w:val="24"/>
    </w:rPr>
  </w:style>
  <w:style w:type="character" w:customStyle="1" w:styleId="berschrift4Zchn">
    <w:name w:val="Überschrift 4 Zchn"/>
    <w:basedOn w:val="Absatz-Standardschriftart"/>
    <w:link w:val="berschrift4"/>
    <w:rsid w:val="00354AAE"/>
    <w:rPr>
      <w:rFonts w:asciiTheme="majorHAnsi" w:eastAsiaTheme="majorEastAsia" w:hAnsiTheme="majorHAnsi" w:cstheme="majorBidi"/>
      <w:b/>
      <w:iCs/>
      <w:color w:val="000000" w:themeColor="text1"/>
    </w:rPr>
  </w:style>
  <w:style w:type="paragraph" w:customStyle="1" w:styleId="ZDHListeorange">
    <w:name w:val="ZDH_Liste_orange"/>
    <w:basedOn w:val="Standard"/>
    <w:uiPriority w:val="1"/>
    <w:qFormat/>
    <w:rsid w:val="00485DD9"/>
    <w:pPr>
      <w:numPr>
        <w:numId w:val="4"/>
      </w:numPr>
      <w:ind w:left="227" w:hanging="227"/>
      <w:contextualSpacing/>
    </w:pPr>
  </w:style>
  <w:style w:type="paragraph" w:customStyle="1" w:styleId="ZDHListePro">
    <w:name w:val="ZDH_Liste_Pro"/>
    <w:basedOn w:val="ZDHTextHinterlegt"/>
    <w:uiPriority w:val="1"/>
    <w:qFormat/>
    <w:rsid w:val="00BE5CCB"/>
    <w:pPr>
      <w:keepNext w:val="0"/>
      <w:numPr>
        <w:numId w:val="7"/>
      </w:numPr>
      <w:ind w:left="357" w:hanging="357"/>
    </w:pPr>
  </w:style>
  <w:style w:type="paragraph" w:customStyle="1" w:styleId="ZDHListeContra">
    <w:name w:val="ZDH_Liste_Contra"/>
    <w:basedOn w:val="ZDHListePro"/>
    <w:uiPriority w:val="1"/>
    <w:qFormat/>
    <w:rsid w:val="00921C7D"/>
    <w:pPr>
      <w:numPr>
        <w:numId w:val="8"/>
      </w:numPr>
    </w:pPr>
  </w:style>
  <w:style w:type="paragraph" w:customStyle="1" w:styleId="ZDHberschriftHinterlegung">
    <w:name w:val="ZDH_Überschrift_Hinterlegung"/>
    <w:basedOn w:val="ZDHTextHinterlegt"/>
    <w:uiPriority w:val="2"/>
    <w:qFormat/>
    <w:rsid w:val="00874E01"/>
    <w:pPr>
      <w:pBdr>
        <w:top w:val="single" w:sz="2" w:space="6" w:color="EF7C00" w:themeColor="text2"/>
        <w:left w:val="single" w:sz="2" w:space="6" w:color="EF7C00" w:themeColor="text2"/>
        <w:bottom w:val="single" w:sz="2" w:space="6" w:color="EF7C00" w:themeColor="text2"/>
        <w:right w:val="single" w:sz="2" w:space="6" w:color="EF7C00" w:themeColor="text2"/>
      </w:pBdr>
      <w:shd w:val="clear" w:color="auto" w:fill="EF7C00" w:themeFill="text2"/>
      <w:spacing w:after="0"/>
    </w:pPr>
    <w:rPr>
      <w:b/>
      <w:color w:val="FFFFFF" w:themeColor="background1"/>
      <w:sz w:val="28"/>
    </w:rPr>
  </w:style>
  <w:style w:type="table" w:customStyle="1" w:styleId="ZDH">
    <w:name w:val="ZDH"/>
    <w:basedOn w:val="NormaleTabelle"/>
    <w:uiPriority w:val="99"/>
    <w:rsid w:val="005E4E20"/>
    <w:pPr>
      <w:spacing w:before="113" w:after="0" w:line="240" w:lineRule="auto"/>
    </w:pPr>
    <w:tblPr>
      <w:tblBorders>
        <w:top w:val="single" w:sz="4" w:space="0" w:color="000000" w:themeColor="text1"/>
        <w:bottom w:val="single" w:sz="4" w:space="0" w:color="000000" w:themeColor="text1"/>
        <w:insideH w:val="single" w:sz="4" w:space="0" w:color="000000" w:themeColor="text1"/>
      </w:tblBorders>
      <w:tblCellMar>
        <w:left w:w="0" w:type="dxa"/>
        <w:right w:w="0" w:type="dxa"/>
      </w:tblCellMar>
    </w:tblPr>
    <w:tblStylePr w:type="firstRow">
      <w:rPr>
        <w:rFonts w:asciiTheme="minorHAnsi" w:hAnsiTheme="minorHAnsi"/>
        <w:b/>
        <w:i w:val="0"/>
        <w:color w:val="EF7C00" w:themeColor="text2"/>
      </w:rPr>
      <w:tblPr/>
      <w:tcPr>
        <w:tcBorders>
          <w:top w:val="single" w:sz="8" w:space="0" w:color="EF7C00" w:themeColor="text2"/>
          <w:left w:val="nil"/>
          <w:bottom w:val="single" w:sz="8" w:space="0" w:color="EF7C00" w:themeColor="text2"/>
          <w:right w:val="nil"/>
          <w:insideH w:val="nil"/>
          <w:insideV w:val="nil"/>
          <w:tl2br w:val="nil"/>
          <w:tr2bl w:val="nil"/>
        </w:tcBorders>
      </w:tcPr>
    </w:tblStylePr>
  </w:style>
  <w:style w:type="paragraph" w:customStyle="1" w:styleId="ZDHTextStellungnahme">
    <w:name w:val="ZDH_Text_Stellungnahme"/>
    <w:basedOn w:val="Standard"/>
    <w:semiHidden/>
    <w:qFormat/>
    <w:rsid w:val="008E0747"/>
    <w:pPr>
      <w:spacing w:after="160" w:line="259" w:lineRule="auto"/>
    </w:pPr>
    <w:rPr>
      <w:b/>
      <w:noProof/>
      <w:color w:val="FFFFFF" w:themeColor="background1"/>
      <w:sz w:val="48"/>
    </w:rPr>
  </w:style>
  <w:style w:type="paragraph" w:styleId="Verzeichnis1">
    <w:name w:val="toc 1"/>
    <w:basedOn w:val="Standard"/>
    <w:next w:val="Standard"/>
    <w:autoRedefine/>
    <w:uiPriority w:val="39"/>
    <w:rsid w:val="00DB6F29"/>
    <w:pPr>
      <w:tabs>
        <w:tab w:val="right" w:leader="dot" w:pos="7926"/>
      </w:tabs>
      <w:spacing w:after="113" w:line="360" w:lineRule="exact"/>
      <w:ind w:right="1701"/>
    </w:pPr>
    <w:rPr>
      <w:sz w:val="28"/>
    </w:rPr>
  </w:style>
  <w:style w:type="paragraph" w:customStyle="1" w:styleId="ZDHStellungnahmeUntertitel">
    <w:name w:val="ZDH_Stellungnahme_Untertitel"/>
    <w:basedOn w:val="Standard"/>
    <w:uiPriority w:val="3"/>
    <w:qFormat/>
    <w:rsid w:val="00592C3F"/>
    <w:pPr>
      <w:spacing w:line="360" w:lineRule="exact"/>
      <w:ind w:right="1134"/>
    </w:pPr>
    <w:rPr>
      <w:sz w:val="28"/>
      <w:szCs w:val="28"/>
    </w:rPr>
  </w:style>
  <w:style w:type="paragraph" w:customStyle="1" w:styleId="ZDHStellungnahmeDaten">
    <w:name w:val="ZDH_Stellungnahme_Daten"/>
    <w:basedOn w:val="Standard"/>
    <w:uiPriority w:val="3"/>
    <w:qFormat/>
    <w:rsid w:val="00065B4B"/>
    <w:pPr>
      <w:spacing w:after="0"/>
    </w:pPr>
    <w:rPr>
      <w:color w:val="062E3A" w:themeColor="accent1"/>
    </w:rPr>
  </w:style>
  <w:style w:type="paragraph" w:customStyle="1" w:styleId="ZDHTextHinterlegt">
    <w:name w:val="ZDH_Text_Hinterlegt"/>
    <w:basedOn w:val="Standard"/>
    <w:uiPriority w:val="2"/>
    <w:qFormat/>
    <w:rsid w:val="004859C0"/>
    <w:pPr>
      <w:keepNext/>
      <w:pBdr>
        <w:top w:val="single" w:sz="2" w:space="6" w:color="EBF2F5" w:themeColor="background2"/>
        <w:left w:val="single" w:sz="2" w:space="6" w:color="EBF2F5" w:themeColor="background2"/>
        <w:bottom w:val="single" w:sz="2" w:space="6" w:color="EBF2F5" w:themeColor="background2"/>
        <w:right w:val="single" w:sz="2" w:space="6" w:color="EBF2F5" w:themeColor="background2"/>
      </w:pBdr>
      <w:shd w:val="clear" w:color="auto" w:fill="EBF2F5" w:themeFill="background2"/>
      <w:spacing w:line="280" w:lineRule="exact"/>
    </w:pPr>
  </w:style>
  <w:style w:type="table" w:styleId="TabellemithellemGitternetz">
    <w:name w:val="Grid Table Light"/>
    <w:basedOn w:val="NormaleTabelle"/>
    <w:uiPriority w:val="40"/>
    <w:rsid w:val="005E4E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DHTextKlein">
    <w:name w:val="ZDH_Text_Klein"/>
    <w:basedOn w:val="Standard"/>
    <w:uiPriority w:val="2"/>
    <w:qFormat/>
    <w:rsid w:val="005856EB"/>
    <w:pPr>
      <w:spacing w:after="0" w:line="230" w:lineRule="exact"/>
    </w:pPr>
    <w:rPr>
      <w:color w:val="44626C" w:themeColor="accent2"/>
      <w:sz w:val="17"/>
    </w:rPr>
  </w:style>
  <w:style w:type="paragraph" w:styleId="Endnotentext">
    <w:name w:val="endnote text"/>
    <w:basedOn w:val="Standard"/>
    <w:link w:val="EndnotentextZchn"/>
    <w:uiPriority w:val="99"/>
    <w:semiHidden/>
    <w:rsid w:val="00410C1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410C18"/>
    <w:rPr>
      <w:color w:val="000000" w:themeColor="text1"/>
      <w:sz w:val="20"/>
      <w:szCs w:val="20"/>
    </w:rPr>
  </w:style>
  <w:style w:type="character" w:styleId="Endnotenzeichen">
    <w:name w:val="endnote reference"/>
    <w:basedOn w:val="Absatz-Standardschriftart"/>
    <w:uiPriority w:val="99"/>
    <w:semiHidden/>
    <w:rsid w:val="00410C18"/>
    <w:rPr>
      <w:vertAlign w:val="superscript"/>
    </w:rPr>
  </w:style>
  <w:style w:type="paragraph" w:styleId="Funotentext">
    <w:name w:val="footnote text"/>
    <w:basedOn w:val="Standard"/>
    <w:link w:val="FunotentextZchn"/>
    <w:uiPriority w:val="99"/>
    <w:semiHidden/>
    <w:rsid w:val="00410C1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10C18"/>
    <w:rPr>
      <w:color w:val="000000" w:themeColor="text1"/>
      <w:sz w:val="20"/>
      <w:szCs w:val="20"/>
    </w:rPr>
  </w:style>
  <w:style w:type="character" w:styleId="Funotenzeichen">
    <w:name w:val="footnote reference"/>
    <w:basedOn w:val="Absatz-Standardschriftart"/>
    <w:uiPriority w:val="99"/>
    <w:semiHidden/>
    <w:rsid w:val="00410C18"/>
    <w:rPr>
      <w:vertAlign w:val="superscript"/>
    </w:rPr>
  </w:style>
  <w:style w:type="paragraph" w:customStyle="1" w:styleId="ZDHTextKleinblau">
    <w:name w:val="ZDH_Text_Klein_blau"/>
    <w:basedOn w:val="Standard"/>
    <w:uiPriority w:val="2"/>
    <w:qFormat/>
    <w:rsid w:val="00634400"/>
    <w:pPr>
      <w:spacing w:after="0" w:line="230" w:lineRule="exact"/>
    </w:pPr>
    <w:rPr>
      <w:color w:val="44626C" w:themeColor="accent2"/>
      <w:sz w:val="17"/>
    </w:rPr>
  </w:style>
  <w:style w:type="paragraph" w:styleId="berarbeitung">
    <w:name w:val="Revision"/>
    <w:hidden/>
    <w:uiPriority w:val="99"/>
    <w:semiHidden/>
    <w:rsid w:val="0085193E"/>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4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dh.de/ueber-uns/fachbereich-organisation-und-recht/praxis-recht-/-leitfaeden/elektronische-widerrufsfunktion-auf-webseiten-und-in-app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sv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7.svg"/></Relationships>
</file>

<file path=word/_rels/settings.xml.rels><?xml version="1.0" encoding="UTF-8" standalone="yes"?>
<Relationships xmlns="http://schemas.openxmlformats.org/package/2006/relationships"><Relationship Id="rId1" Type="http://schemas.openxmlformats.org/officeDocument/2006/relationships/attachedTemplate" Target="https://zdhde.sharepoint.com/sites/Vorlagen/Freigegebene%20Dokumente/ZDH/Politische%20Papiere/ZDH_Praxis_lang_Foto.dotx" TargetMode="External"/></Relationships>
</file>

<file path=word/theme/theme1.xml><?xml version="1.0" encoding="utf-8"?>
<a:theme xmlns:a="http://schemas.openxmlformats.org/drawingml/2006/main" name="Larissa">
  <a:themeElements>
    <a:clrScheme name="Benutzerdefiniert 8">
      <a:dk1>
        <a:sysClr val="windowText" lastClr="000000"/>
      </a:dk1>
      <a:lt1>
        <a:sysClr val="window" lastClr="FFFFFF"/>
      </a:lt1>
      <a:dk2>
        <a:srgbClr val="EF7C00"/>
      </a:dk2>
      <a:lt2>
        <a:srgbClr val="EBF2F5"/>
      </a:lt2>
      <a:accent1>
        <a:srgbClr val="062E3A"/>
      </a:accent1>
      <a:accent2>
        <a:srgbClr val="44626C"/>
      </a:accent2>
      <a:accent3>
        <a:srgbClr val="82969B"/>
      </a:accent3>
      <a:accent4>
        <a:srgbClr val="C0CACE"/>
      </a:accent4>
      <a:accent5>
        <a:srgbClr val="EEECE1"/>
      </a:accent5>
      <a:accent6>
        <a:srgbClr val="F9B231"/>
      </a:accent6>
      <a:hlink>
        <a:srgbClr val="EF7C00"/>
      </a:hlink>
      <a:folHlink>
        <a:srgbClr val="EF7C00"/>
      </a:folHlink>
    </a:clrScheme>
    <a:fontScheme name="ZDH">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a063f2-61fa-492e-86f1-ce310b68ad79">
      <Terms xmlns="http://schemas.microsoft.com/office/infopath/2007/PartnerControls"/>
    </lcf76f155ced4ddcb4097134ff3c332f>
    <TaxCatchAll xmlns="6301cf46-5bec-44f0-9b27-b96696185c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654877AFC5B1145A049A96ED43B15D5" ma:contentTypeVersion="19" ma:contentTypeDescription="Ein neues Dokument erstellen." ma:contentTypeScope="" ma:versionID="388cc1b923b239423f010383e1e8c055">
  <xsd:schema xmlns:xsd="http://www.w3.org/2001/XMLSchema" xmlns:xs="http://www.w3.org/2001/XMLSchema" xmlns:p="http://schemas.microsoft.com/office/2006/metadata/properties" xmlns:ns2="f9a063f2-61fa-492e-86f1-ce310b68ad79" xmlns:ns3="6301cf46-5bec-44f0-9b27-b96696185c99" targetNamespace="http://schemas.microsoft.com/office/2006/metadata/properties" ma:root="true" ma:fieldsID="7d029538f2e4c791740f09acbabd8a49" ns2:_="" ns3:_="">
    <xsd:import namespace="f9a063f2-61fa-492e-86f1-ce310b68ad79"/>
    <xsd:import namespace="6301cf46-5bec-44f0-9b27-b96696185c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063f2-61fa-492e-86f1-ce310b68a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3997e7d8-dfa2-4a79-bc22-fd1f7f8a8f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1cf46-5bec-44f0-9b27-b96696185c99"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1b5c2820-8d10-4456-b234-450fc8f055af}" ma:internalName="TaxCatchAll" ma:showField="CatchAllData" ma:web="6301cf46-5bec-44f0-9b27-b9669618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9CDB5-51F8-40E4-B1DA-9BAE8E1E7D5E}">
  <ds:schemaRefs>
    <ds:schemaRef ds:uri="http://schemas.microsoft.com/sharepoint/v3/contenttype/forms"/>
  </ds:schemaRefs>
</ds:datastoreItem>
</file>

<file path=customXml/itemProps2.xml><?xml version="1.0" encoding="utf-8"?>
<ds:datastoreItem xmlns:ds="http://schemas.openxmlformats.org/officeDocument/2006/customXml" ds:itemID="{50BE16F0-D1C1-4471-9A9E-6D4C958D9C04}">
  <ds:schemaRefs>
    <ds:schemaRef ds:uri="http://schemas.microsoft.com/office/2006/metadata/properties"/>
    <ds:schemaRef ds:uri="http://schemas.microsoft.com/office/infopath/2007/PartnerControls"/>
    <ds:schemaRef ds:uri="f9a063f2-61fa-492e-86f1-ce310b68ad79"/>
    <ds:schemaRef ds:uri="6301cf46-5bec-44f0-9b27-b96696185c99"/>
  </ds:schemaRefs>
</ds:datastoreItem>
</file>

<file path=customXml/itemProps3.xml><?xml version="1.0" encoding="utf-8"?>
<ds:datastoreItem xmlns:ds="http://schemas.openxmlformats.org/officeDocument/2006/customXml" ds:itemID="{C89DEBE1-5016-422F-A5D7-9B52F4773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063f2-61fa-492e-86f1-ce310b68ad79"/>
    <ds:schemaRef ds:uri="6301cf46-5bec-44f0-9b27-b96696185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34A215-64D5-47A7-BAB3-4DC50470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ZDH_Praxis_lang_Foto.dotx</Template>
  <TotalTime>0</TotalTime>
  <Pages>5</Pages>
  <Words>1141</Words>
  <Characters>8269</Characters>
  <Application>Microsoft Office Word</Application>
  <DocSecurity>0</DocSecurity>
  <Lines>172</Lines>
  <Paragraphs>60</Paragraphs>
  <ScaleCrop>false</ScaleCrop>
  <HeadingPairs>
    <vt:vector size="4" baseType="variant">
      <vt:variant>
        <vt:lpstr>Titel</vt:lpstr>
      </vt:variant>
      <vt:variant>
        <vt:i4>1</vt:i4>
      </vt:variant>
      <vt:variant>
        <vt:lpstr>Überschriften</vt:lpstr>
      </vt:variant>
      <vt:variant>
        <vt:i4>7</vt:i4>
      </vt:variant>
    </vt:vector>
  </HeadingPairs>
  <TitlesOfParts>
    <vt:vector size="8" baseType="lpstr">
      <vt:lpstr/>
      <vt:lpstr>Inhaltsverzeichnis</vt:lpstr>
      <vt:lpstr>    I. Einleitung</vt:lpstr>
      <vt:lpstr>    II. Ausgabenseite</vt:lpstr>
      <vt:lpstr>    III. Einnahmenseite</vt:lpstr>
      <vt:lpstr>    IV. Programme</vt:lpstr>
      <vt:lpstr>        Aufbau- und Resilienzfazilität</vt:lpstr>
      <vt:lpstr>        InvestEU</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Reuter, Christian</dc:creator>
  <cp:keywords/>
  <dc:description/>
  <cp:lastModifiedBy>Peter, Constanze</cp:lastModifiedBy>
  <cp:revision>145</cp:revision>
  <cp:lastPrinted>2026-04-28T11:49:00Z</cp:lastPrinted>
  <dcterms:created xsi:type="dcterms:W3CDTF">2026-02-26T16:18:00Z</dcterms:created>
  <dcterms:modified xsi:type="dcterms:W3CDTF">2026-04-28T12:36:00Z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33800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ContentTypeId">
    <vt:lpwstr>0x010100F654877AFC5B1145A049A96ED43B15D5</vt:lpwstr>
  </property>
</Properties>
</file>